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4CA3D" w14:textId="2BF1EDCA" w:rsidR="00E423BD" w:rsidRPr="008444CC" w:rsidRDefault="00344161" w:rsidP="007A1AC8">
      <w:pPr>
        <w:tabs>
          <w:tab w:val="right" w:pos="11520"/>
        </w:tabs>
        <w:spacing w:before="80"/>
        <w:ind w:left="540"/>
        <w:rPr>
          <w:sz w:val="12"/>
        </w:rPr>
      </w:pPr>
      <w:r w:rsidRPr="008444CC">
        <w:rPr>
          <w:sz w:val="12"/>
        </w:rPr>
        <w:t>STATE FORM 53569 (R</w:t>
      </w:r>
      <w:r w:rsidR="003A25C4" w:rsidRPr="008444CC">
        <w:rPr>
          <w:sz w:val="12"/>
        </w:rPr>
        <w:t>2</w:t>
      </w:r>
      <w:r w:rsidR="00262B5A">
        <w:rPr>
          <w:sz w:val="12"/>
        </w:rPr>
        <w:t>7</w:t>
      </w:r>
      <w:r w:rsidRPr="008444CC">
        <w:rPr>
          <w:spacing w:val="1"/>
          <w:sz w:val="12"/>
        </w:rPr>
        <w:t xml:space="preserve"> </w:t>
      </w:r>
      <w:r w:rsidRPr="008444CC">
        <w:rPr>
          <w:sz w:val="12"/>
        </w:rPr>
        <w:t>/</w:t>
      </w:r>
      <w:r w:rsidRPr="008444CC">
        <w:rPr>
          <w:spacing w:val="-1"/>
          <w:sz w:val="12"/>
        </w:rPr>
        <w:t xml:space="preserve"> </w:t>
      </w:r>
      <w:r w:rsidR="00B267AA">
        <w:rPr>
          <w:sz w:val="12"/>
        </w:rPr>
        <w:t>0</w:t>
      </w:r>
      <w:r w:rsidR="00262B5A">
        <w:rPr>
          <w:sz w:val="12"/>
        </w:rPr>
        <w:t>1</w:t>
      </w:r>
      <w:r w:rsidRPr="008444CC">
        <w:rPr>
          <w:sz w:val="12"/>
        </w:rPr>
        <w:t>-</w:t>
      </w:r>
      <w:r w:rsidR="00627CA2" w:rsidRPr="008444CC">
        <w:rPr>
          <w:sz w:val="12"/>
        </w:rPr>
        <w:t>2</w:t>
      </w:r>
      <w:r w:rsidR="00262B5A">
        <w:rPr>
          <w:sz w:val="12"/>
        </w:rPr>
        <w:t>6</w:t>
      </w:r>
      <w:r w:rsidRPr="008444CC">
        <w:rPr>
          <w:sz w:val="12"/>
        </w:rPr>
        <w:t>)</w:t>
      </w:r>
      <w:r w:rsidRPr="008444CC">
        <w:rPr>
          <w:sz w:val="12"/>
        </w:rPr>
        <w:tab/>
        <w:t>TREASURER FORM</w:t>
      </w:r>
      <w:r w:rsidRPr="008444CC">
        <w:rPr>
          <w:spacing w:val="-19"/>
          <w:sz w:val="12"/>
        </w:rPr>
        <w:t xml:space="preserve"> </w:t>
      </w:r>
      <w:r w:rsidRPr="008444CC">
        <w:rPr>
          <w:sz w:val="12"/>
        </w:rPr>
        <w:t>TS-1A</w:t>
      </w:r>
    </w:p>
    <w:p w14:paraId="012F55F7" w14:textId="458D7469" w:rsidR="00E423BD" w:rsidRDefault="00344161" w:rsidP="007A1AC8">
      <w:pPr>
        <w:tabs>
          <w:tab w:val="right" w:pos="11520"/>
        </w:tabs>
        <w:spacing w:before="36"/>
        <w:ind w:left="540" w:right="96"/>
        <w:rPr>
          <w:sz w:val="12"/>
        </w:rPr>
      </w:pPr>
      <w:r w:rsidRPr="008444CC">
        <w:rPr>
          <w:sz w:val="12"/>
        </w:rPr>
        <w:t>APPROVED BY STATE BOARD OF</w:t>
      </w:r>
      <w:r w:rsidRPr="008444CC">
        <w:rPr>
          <w:spacing w:val="-2"/>
          <w:sz w:val="12"/>
        </w:rPr>
        <w:t xml:space="preserve"> </w:t>
      </w:r>
      <w:r w:rsidRPr="008444CC">
        <w:rPr>
          <w:sz w:val="12"/>
        </w:rPr>
        <w:t>ACCOUNTS,</w:t>
      </w:r>
      <w:r w:rsidRPr="008444CC">
        <w:rPr>
          <w:spacing w:val="1"/>
          <w:sz w:val="12"/>
        </w:rPr>
        <w:t xml:space="preserve"> </w:t>
      </w:r>
      <w:r w:rsidRPr="008444CC">
        <w:rPr>
          <w:sz w:val="12"/>
        </w:rPr>
        <w:t>202</w:t>
      </w:r>
      <w:r w:rsidR="00543D03" w:rsidRPr="008444CC">
        <w:rPr>
          <w:sz w:val="12"/>
        </w:rPr>
        <w:t>5</w:t>
      </w:r>
      <w:r w:rsidR="00671E8D" w:rsidRPr="008B7111">
        <w:rPr>
          <w:sz w:val="12"/>
        </w:rPr>
        <w:tab/>
      </w:r>
      <w:r>
        <w:rPr>
          <w:sz w:val="12"/>
        </w:rPr>
        <w:t>PRESCRIBED</w:t>
      </w:r>
      <w:r>
        <w:rPr>
          <w:spacing w:val="-11"/>
          <w:sz w:val="12"/>
        </w:rPr>
        <w:t xml:space="preserve"> </w:t>
      </w:r>
      <w:r>
        <w:rPr>
          <w:sz w:val="12"/>
        </w:rPr>
        <w:t>BY</w:t>
      </w:r>
      <w:r>
        <w:rPr>
          <w:spacing w:val="-11"/>
          <w:sz w:val="12"/>
        </w:rPr>
        <w:t xml:space="preserve"> </w:t>
      </w:r>
      <w:r>
        <w:rPr>
          <w:sz w:val="12"/>
        </w:rPr>
        <w:t>THE</w:t>
      </w:r>
      <w:r>
        <w:rPr>
          <w:spacing w:val="-9"/>
          <w:sz w:val="12"/>
        </w:rPr>
        <w:t xml:space="preserve"> </w:t>
      </w:r>
      <w:r>
        <w:rPr>
          <w:sz w:val="12"/>
        </w:rPr>
        <w:t>DEPARTMENT</w:t>
      </w:r>
      <w:r>
        <w:rPr>
          <w:spacing w:val="-9"/>
          <w:sz w:val="12"/>
        </w:rPr>
        <w:t xml:space="preserve"> </w:t>
      </w:r>
      <w:r>
        <w:rPr>
          <w:sz w:val="12"/>
        </w:rPr>
        <w:t>OF</w:t>
      </w:r>
      <w:r>
        <w:rPr>
          <w:spacing w:val="-10"/>
          <w:sz w:val="12"/>
        </w:rPr>
        <w:t xml:space="preserve"> </w:t>
      </w:r>
      <w:r>
        <w:rPr>
          <w:sz w:val="12"/>
        </w:rPr>
        <w:t>LOCAL</w:t>
      </w:r>
      <w:r>
        <w:rPr>
          <w:spacing w:val="-13"/>
          <w:sz w:val="12"/>
        </w:rPr>
        <w:t xml:space="preserve"> </w:t>
      </w:r>
      <w:r>
        <w:rPr>
          <w:sz w:val="12"/>
        </w:rPr>
        <w:t>GOVERNMENT</w:t>
      </w:r>
      <w:r>
        <w:rPr>
          <w:spacing w:val="-8"/>
          <w:sz w:val="12"/>
        </w:rPr>
        <w:t xml:space="preserve"> </w:t>
      </w:r>
      <w:r>
        <w:rPr>
          <w:sz w:val="12"/>
        </w:rPr>
        <w:t>FINANCE</w:t>
      </w:r>
      <w:r>
        <w:rPr>
          <w:spacing w:val="-8"/>
          <w:sz w:val="12"/>
        </w:rPr>
        <w:t xml:space="preserve"> </w:t>
      </w:r>
      <w:r>
        <w:rPr>
          <w:sz w:val="12"/>
        </w:rPr>
        <w:t>IC</w:t>
      </w:r>
      <w:r>
        <w:rPr>
          <w:spacing w:val="-10"/>
          <w:sz w:val="12"/>
        </w:rPr>
        <w:t xml:space="preserve"> </w:t>
      </w:r>
      <w:r>
        <w:rPr>
          <w:sz w:val="12"/>
        </w:rPr>
        <w:t>6-1.1-22-8.1</w:t>
      </w:r>
    </w:p>
    <w:p w14:paraId="10018301" w14:textId="69176A5D" w:rsidR="00E423BD" w:rsidRDefault="00E423BD">
      <w:pPr>
        <w:pStyle w:val="BodyText"/>
        <w:rPr>
          <w:sz w:val="12"/>
        </w:rPr>
      </w:pPr>
    </w:p>
    <w:p w14:paraId="45282BEE" w14:textId="77777777" w:rsidR="00E423BD" w:rsidRDefault="00344161">
      <w:pPr>
        <w:pStyle w:val="Heading2"/>
        <w:ind w:right="53"/>
      </w:pPr>
      <w:r>
        <w:rPr>
          <w:u w:val="single"/>
        </w:rPr>
        <w:t>NOTICE OF PROPERTY TAX ASSESSMENTS</w:t>
      </w:r>
    </w:p>
    <w:p w14:paraId="312A2F67" w14:textId="77777777" w:rsidR="00E423BD" w:rsidRDefault="00344161" w:rsidP="00674DDF">
      <w:pPr>
        <w:spacing w:before="68" w:line="18" w:lineRule="atLeast"/>
        <w:ind w:left="547"/>
        <w:rPr>
          <w:sz w:val="17"/>
        </w:rPr>
      </w:pPr>
      <w:r>
        <w:rPr>
          <w:b/>
          <w:sz w:val="17"/>
        </w:rPr>
        <w:t xml:space="preserve">Name and Address of Taxpayer </w:t>
      </w:r>
      <w:r>
        <w:rPr>
          <w:sz w:val="17"/>
        </w:rPr>
        <w:t>– The owner and mailing address of the owner of record as of the date of this notice.</w:t>
      </w:r>
    </w:p>
    <w:p w14:paraId="3A694DCC" w14:textId="77777777" w:rsidR="00E423BD" w:rsidRDefault="00344161" w:rsidP="00674DDF">
      <w:pPr>
        <w:pStyle w:val="BodyText"/>
        <w:spacing w:line="18" w:lineRule="atLeast"/>
        <w:ind w:left="547"/>
      </w:pPr>
      <w:r>
        <w:rPr>
          <w:b/>
        </w:rPr>
        <w:t xml:space="preserve">Date of Notice/Due Date – </w:t>
      </w:r>
      <w:r>
        <w:t>Date that the property tax bill was mailed and the date by which payment must be made in order to avoid late charges.</w:t>
      </w:r>
    </w:p>
    <w:p w14:paraId="74DA5A9B" w14:textId="77777777" w:rsidR="00E423BD" w:rsidRDefault="00344161" w:rsidP="00674DDF">
      <w:pPr>
        <w:spacing w:line="18" w:lineRule="atLeast"/>
        <w:ind w:left="547"/>
        <w:rPr>
          <w:sz w:val="17"/>
        </w:rPr>
      </w:pPr>
      <w:r>
        <w:rPr>
          <w:b/>
          <w:sz w:val="17"/>
        </w:rPr>
        <w:t xml:space="preserve">Property Number (State/Local) </w:t>
      </w:r>
      <w:r>
        <w:rPr>
          <w:sz w:val="17"/>
        </w:rPr>
        <w:t>– State mandated property number of the taxable real estate and the local parcel number, if applicable.</w:t>
      </w:r>
    </w:p>
    <w:p w14:paraId="77D2E1CB" w14:textId="77777777" w:rsidR="00E423BD" w:rsidRDefault="00344161" w:rsidP="00674DDF">
      <w:pPr>
        <w:pStyle w:val="BodyText"/>
        <w:spacing w:line="18" w:lineRule="atLeast"/>
        <w:ind w:left="547"/>
      </w:pPr>
      <w:r>
        <w:rPr>
          <w:b/>
        </w:rPr>
        <w:t xml:space="preserve">Taxing District – </w:t>
      </w:r>
      <w:r>
        <w:t>The number assigned by the Department of Local Government Finance to the taxing district in which this property is located.</w:t>
      </w:r>
    </w:p>
    <w:p w14:paraId="702D21C1" w14:textId="77777777" w:rsidR="00E423BD" w:rsidRPr="00B267AA" w:rsidRDefault="00E423BD">
      <w:pPr>
        <w:pStyle w:val="BodyText"/>
        <w:spacing w:before="4"/>
        <w:rPr>
          <w:sz w:val="12"/>
          <w:szCs w:val="12"/>
        </w:rPr>
      </w:pPr>
    </w:p>
    <w:p w14:paraId="0E74D071" w14:textId="77777777" w:rsidR="00E423BD" w:rsidRDefault="00344161">
      <w:pPr>
        <w:pStyle w:val="Heading2"/>
        <w:ind w:right="55"/>
      </w:pPr>
      <w:r>
        <w:rPr>
          <w:u w:val="single"/>
        </w:rPr>
        <w:t>TABLE 1: SUMMARY OF YOUR TAXES</w:t>
      </w:r>
    </w:p>
    <w:p w14:paraId="326D451C" w14:textId="77777777" w:rsidR="00E423BD" w:rsidRPr="008444CC" w:rsidRDefault="00344161" w:rsidP="00B532C0">
      <w:pPr>
        <w:pStyle w:val="BodyText"/>
        <w:spacing w:before="65" w:line="195" w:lineRule="exact"/>
        <w:ind w:left="540"/>
      </w:pPr>
      <w:r w:rsidRPr="008444CC">
        <w:rPr>
          <w:b/>
        </w:rPr>
        <w:t xml:space="preserve">Tax Summary </w:t>
      </w:r>
      <w:r w:rsidRPr="008444CC">
        <w:t>– The amounts involved with calculating your real estate property taxes.</w:t>
      </w:r>
    </w:p>
    <w:p w14:paraId="250116A5" w14:textId="7B07F800" w:rsidR="00E423BD" w:rsidRPr="008444CC" w:rsidRDefault="00344161" w:rsidP="00B532C0">
      <w:pPr>
        <w:spacing w:line="194" w:lineRule="exact"/>
        <w:ind w:left="540"/>
        <w:rPr>
          <w:sz w:val="17"/>
        </w:rPr>
      </w:pPr>
      <w:r w:rsidRPr="008444CC">
        <w:rPr>
          <w:b/>
          <w:sz w:val="17"/>
        </w:rPr>
        <w:t>Taxes 20</w:t>
      </w:r>
      <w:r w:rsidR="003A25C4" w:rsidRPr="008444CC">
        <w:rPr>
          <w:b/>
          <w:sz w:val="17"/>
        </w:rPr>
        <w:t>2</w:t>
      </w:r>
      <w:r w:rsidR="002E2E06" w:rsidRPr="008444CC">
        <w:rPr>
          <w:b/>
          <w:sz w:val="17"/>
        </w:rPr>
        <w:t>4</w:t>
      </w:r>
      <w:r w:rsidRPr="008444CC">
        <w:rPr>
          <w:b/>
          <w:sz w:val="17"/>
        </w:rPr>
        <w:t xml:space="preserve"> Pay 20</w:t>
      </w:r>
      <w:r w:rsidR="00627CA2" w:rsidRPr="008444CC">
        <w:rPr>
          <w:b/>
          <w:sz w:val="17"/>
        </w:rPr>
        <w:t>2</w:t>
      </w:r>
      <w:r w:rsidR="002E2E06" w:rsidRPr="008444CC">
        <w:rPr>
          <w:b/>
          <w:sz w:val="17"/>
        </w:rPr>
        <w:t>5</w:t>
      </w:r>
      <w:r w:rsidRPr="008444CC">
        <w:rPr>
          <w:b/>
          <w:sz w:val="17"/>
        </w:rPr>
        <w:t xml:space="preserve"> </w:t>
      </w:r>
      <w:r w:rsidRPr="008444CC">
        <w:rPr>
          <w:sz w:val="17"/>
        </w:rPr>
        <w:t>– The summary of calculations based on tax rates for taxes payable last year.</w:t>
      </w:r>
    </w:p>
    <w:p w14:paraId="35CE78C1" w14:textId="60B12195" w:rsidR="00E423BD" w:rsidRPr="005763CF" w:rsidRDefault="00344161" w:rsidP="00B532C0">
      <w:pPr>
        <w:spacing w:line="194" w:lineRule="exact"/>
        <w:ind w:left="540"/>
        <w:rPr>
          <w:sz w:val="17"/>
        </w:rPr>
      </w:pPr>
      <w:r w:rsidRPr="008444CC">
        <w:rPr>
          <w:b/>
          <w:sz w:val="17"/>
        </w:rPr>
        <w:t>Taxes 20</w:t>
      </w:r>
      <w:r w:rsidR="00E6416D" w:rsidRPr="008444CC">
        <w:rPr>
          <w:b/>
          <w:sz w:val="17"/>
        </w:rPr>
        <w:t>2</w:t>
      </w:r>
      <w:r w:rsidR="002E2E06" w:rsidRPr="008444CC">
        <w:rPr>
          <w:b/>
          <w:sz w:val="17"/>
        </w:rPr>
        <w:t>5</w:t>
      </w:r>
      <w:r w:rsidRPr="008444CC">
        <w:rPr>
          <w:b/>
          <w:sz w:val="17"/>
        </w:rPr>
        <w:t xml:space="preserve"> Pay 202</w:t>
      </w:r>
      <w:r w:rsidR="002E2E06" w:rsidRPr="008444CC">
        <w:rPr>
          <w:b/>
          <w:sz w:val="17"/>
        </w:rPr>
        <w:t>6</w:t>
      </w:r>
      <w:r w:rsidRPr="008444CC">
        <w:rPr>
          <w:b/>
          <w:sz w:val="17"/>
        </w:rPr>
        <w:t xml:space="preserve"> </w:t>
      </w:r>
      <w:r w:rsidRPr="008444CC">
        <w:rPr>
          <w:sz w:val="17"/>
        </w:rPr>
        <w:t xml:space="preserve">– The </w:t>
      </w:r>
      <w:r w:rsidRPr="005763CF">
        <w:rPr>
          <w:sz w:val="17"/>
        </w:rPr>
        <w:t>summary of calculations based on this year’s tax rates.</w:t>
      </w:r>
    </w:p>
    <w:p w14:paraId="4CFB6286" w14:textId="77777777" w:rsidR="00E423BD" w:rsidRPr="00C105BF" w:rsidRDefault="00344161" w:rsidP="00B532C0">
      <w:pPr>
        <w:pStyle w:val="BodyText"/>
        <w:spacing w:line="195" w:lineRule="exact"/>
        <w:ind w:left="540"/>
      </w:pPr>
      <w:r w:rsidRPr="005763CF">
        <w:rPr>
          <w:b/>
        </w:rPr>
        <w:t xml:space="preserve">Tax Relief Credits </w:t>
      </w:r>
      <w:r w:rsidRPr="005763CF">
        <w:t xml:space="preserve">– Credits are determined </w:t>
      </w:r>
      <w:r w:rsidRPr="00C105BF">
        <w:t>annually and are used to reduce property tax liabilities applicable to properties in this table.</w:t>
      </w:r>
    </w:p>
    <w:p w14:paraId="62FF836C" w14:textId="3F00355E" w:rsidR="00E423BD" w:rsidRPr="00C105BF" w:rsidRDefault="00344161" w:rsidP="00D57FBB">
      <w:pPr>
        <w:pStyle w:val="ListParagraph"/>
        <w:numPr>
          <w:ilvl w:val="0"/>
          <w:numId w:val="2"/>
        </w:numPr>
        <w:spacing w:before="20"/>
        <w:ind w:left="994" w:hanging="274"/>
        <w:rPr>
          <w:sz w:val="17"/>
        </w:rPr>
      </w:pPr>
      <w:r w:rsidRPr="00C105BF">
        <w:rPr>
          <w:b/>
          <w:sz w:val="17"/>
        </w:rPr>
        <w:t xml:space="preserve">Local Property Tax Credits </w:t>
      </w:r>
      <w:r w:rsidRPr="00C105BF">
        <w:rPr>
          <w:sz w:val="17"/>
        </w:rPr>
        <w:t>– Relief credit generated by the local income tax, which can be used to reduce property tax bills.</w:t>
      </w:r>
    </w:p>
    <w:p w14:paraId="2D4B53C8" w14:textId="77777777" w:rsidR="00B267AA" w:rsidRDefault="00B267AA" w:rsidP="00D57FBB">
      <w:pPr>
        <w:pStyle w:val="BodyText"/>
        <w:numPr>
          <w:ilvl w:val="0"/>
          <w:numId w:val="2"/>
        </w:numPr>
        <w:spacing w:before="20" w:line="250" w:lineRule="auto"/>
        <w:ind w:left="994" w:right="432" w:hanging="274"/>
        <w:rPr>
          <w:spacing w:val="-2"/>
        </w:rPr>
      </w:pPr>
      <w:r>
        <w:rPr>
          <w:b/>
          <w:bCs/>
          <w:spacing w:val="-2"/>
        </w:rPr>
        <w:t>Over 65 Credit</w:t>
      </w:r>
      <w:r>
        <w:rPr>
          <w:spacing w:val="-2"/>
        </w:rPr>
        <w:t xml:space="preserve"> – $150 credit for individuals over 65 years of age; subject to income limits. (IC 6-1.1-51.3-1)</w:t>
      </w:r>
    </w:p>
    <w:p w14:paraId="3DD9EE1B" w14:textId="77777777" w:rsidR="00B267AA" w:rsidRDefault="00B267AA" w:rsidP="00B267AA">
      <w:pPr>
        <w:pStyle w:val="BodyText"/>
        <w:numPr>
          <w:ilvl w:val="0"/>
          <w:numId w:val="2"/>
        </w:numPr>
        <w:spacing w:before="20" w:line="250" w:lineRule="auto"/>
        <w:ind w:left="990" w:right="432" w:hanging="274"/>
        <w:rPr>
          <w:spacing w:val="-2"/>
        </w:rPr>
      </w:pPr>
      <w:r>
        <w:rPr>
          <w:b/>
          <w:bCs/>
          <w:spacing w:val="-2"/>
        </w:rPr>
        <w:t>Blind/Disabled Credit</w:t>
      </w:r>
      <w:r>
        <w:rPr>
          <w:spacing w:val="-2"/>
        </w:rPr>
        <w:t xml:space="preserve"> – $125 credit for </w:t>
      </w:r>
      <w:r w:rsidRPr="00C0093F">
        <w:rPr>
          <w:spacing w:val="-2"/>
        </w:rPr>
        <w:t>the blind or disabled. Must supply proof from a doctor or Social Security awards letter.</w:t>
      </w:r>
      <w:r>
        <w:rPr>
          <w:spacing w:val="-2"/>
        </w:rPr>
        <w:t xml:space="preserve"> (IC 6-1.1-51.3-2)</w:t>
      </w:r>
    </w:p>
    <w:p w14:paraId="706DF094" w14:textId="6C906277" w:rsidR="00B267AA" w:rsidRPr="00B267AA" w:rsidRDefault="00B267AA" w:rsidP="00D57FBB">
      <w:pPr>
        <w:pStyle w:val="BodyText"/>
        <w:numPr>
          <w:ilvl w:val="0"/>
          <w:numId w:val="2"/>
        </w:numPr>
        <w:spacing w:before="20" w:line="249" w:lineRule="auto"/>
        <w:ind w:left="994" w:right="490" w:hanging="274"/>
        <w:rPr>
          <w:spacing w:val="-2"/>
        </w:rPr>
      </w:pPr>
      <w:r>
        <w:rPr>
          <w:b/>
          <w:bCs/>
          <w:spacing w:val="-2"/>
        </w:rPr>
        <w:t>Supplemental Homestead Credit</w:t>
      </w:r>
      <w:r>
        <w:rPr>
          <w:spacing w:val="-2"/>
        </w:rPr>
        <w:t xml:space="preserve"> – Credit for individuals that receive the Homestead Standard Deduction. Amount is the lesser of $300 or 10% of the tax liability attributed to the homestead property. (IC 6-1.1-20.6-7.7)</w:t>
      </w:r>
    </w:p>
    <w:p w14:paraId="7F61B0C7" w14:textId="313F9CC5" w:rsidR="00E423BD" w:rsidRPr="008B7111" w:rsidRDefault="00344161" w:rsidP="00B267AA">
      <w:pPr>
        <w:pStyle w:val="BodyText"/>
        <w:numPr>
          <w:ilvl w:val="0"/>
          <w:numId w:val="2"/>
        </w:numPr>
        <w:spacing w:before="20" w:line="249" w:lineRule="auto"/>
        <w:ind w:left="994" w:right="490" w:hanging="274"/>
        <w:rPr>
          <w:spacing w:val="-2"/>
        </w:rPr>
      </w:pPr>
      <w:r w:rsidRPr="00F7108B">
        <w:rPr>
          <w:b/>
          <w:spacing w:val="-2"/>
        </w:rPr>
        <w:t xml:space="preserve">Over 65 Circuit Breaker Credit </w:t>
      </w:r>
      <w:r w:rsidRPr="00F7108B">
        <w:rPr>
          <w:spacing w:val="-2"/>
        </w:rPr>
        <w:t xml:space="preserve">– </w:t>
      </w:r>
      <w:r w:rsidRPr="008B7111">
        <w:rPr>
          <w:spacing w:val="-2"/>
        </w:rPr>
        <w:t xml:space="preserve">Credit for a calendar year if homestead qualifies and age, adjusted gross income, homestead assessed value, and other eligibility requirements are met. The credit </w:t>
      </w:r>
      <w:r w:rsidR="00F630C6" w:rsidRPr="008B7111">
        <w:rPr>
          <w:spacing w:val="-2"/>
        </w:rPr>
        <w:t>limits</w:t>
      </w:r>
      <w:r w:rsidRPr="008B7111">
        <w:rPr>
          <w:spacing w:val="-2"/>
        </w:rPr>
        <w:t xml:space="preserve"> the increase of the homestead property tax liability of credit recipient at two percent (2%).</w:t>
      </w:r>
      <w:r w:rsidR="00F7108B" w:rsidRPr="008B7111">
        <w:rPr>
          <w:spacing w:val="-2"/>
        </w:rPr>
        <w:t xml:space="preserve"> (IC 6-1.1-20.6-8.5)</w:t>
      </w:r>
    </w:p>
    <w:p w14:paraId="00511ADA" w14:textId="674F4A17" w:rsidR="00F7108B" w:rsidRPr="00032AA7" w:rsidRDefault="00F7108B" w:rsidP="00B267AA">
      <w:pPr>
        <w:pStyle w:val="BodyText"/>
        <w:numPr>
          <w:ilvl w:val="0"/>
          <w:numId w:val="2"/>
        </w:numPr>
        <w:spacing w:before="20" w:line="249" w:lineRule="auto"/>
        <w:ind w:left="994" w:right="637" w:hanging="274"/>
      </w:pPr>
      <w:r w:rsidRPr="008B7111">
        <w:rPr>
          <w:b/>
        </w:rPr>
        <w:t>County Option Circuit Breaker Credit</w:t>
      </w:r>
      <w:r w:rsidRPr="008B7111">
        <w:rPr>
          <w:bCs/>
        </w:rPr>
        <w:t xml:space="preserve"> – Credit for a calendar year adopted by the county fiscal body if homestead qualifies and age, adjusted gross income, and other eligibility requirements are met. The credit </w:t>
      </w:r>
      <w:r w:rsidR="00F630C6" w:rsidRPr="008B7111">
        <w:rPr>
          <w:bCs/>
        </w:rPr>
        <w:t>limits</w:t>
      </w:r>
      <w:r w:rsidRPr="008B7111">
        <w:rPr>
          <w:bCs/>
        </w:rPr>
        <w:t xml:space="preserve"> the increase of the homestead property tax liability of credit recipient at an amount between two percent (2%) and five percent (5%). (IC 6-1.1-49)</w:t>
      </w:r>
    </w:p>
    <w:p w14:paraId="1AFEFE6B" w14:textId="577138FF" w:rsidR="00032AA7" w:rsidRPr="008B7111" w:rsidRDefault="00032AA7" w:rsidP="00B267AA">
      <w:pPr>
        <w:pStyle w:val="BodyText"/>
        <w:numPr>
          <w:ilvl w:val="0"/>
          <w:numId w:val="2"/>
        </w:numPr>
        <w:spacing w:before="20" w:line="249" w:lineRule="auto"/>
        <w:ind w:left="994" w:right="637" w:hanging="274"/>
      </w:pPr>
      <w:bookmarkStart w:id="0" w:name="_Hlk219710350"/>
      <w:r>
        <w:rPr>
          <w:b/>
          <w:bCs/>
        </w:rPr>
        <w:t>County Option Homestead Relief Credit</w:t>
      </w:r>
      <w:r>
        <w:t xml:space="preserve"> – Credit funded by a local option income tax rate adopted by the county fiscal body. The credit decreases the property tax liability on qualifying homesteads. (IC 6-3.6-6-3.1)</w:t>
      </w:r>
    </w:p>
    <w:bookmarkEnd w:id="0"/>
    <w:p w14:paraId="61C7CDBC" w14:textId="77777777" w:rsidR="00E423BD" w:rsidRPr="00B267AA" w:rsidRDefault="00E423BD">
      <w:pPr>
        <w:pStyle w:val="BodyText"/>
        <w:spacing w:before="7"/>
        <w:rPr>
          <w:sz w:val="12"/>
          <w:szCs w:val="12"/>
        </w:rPr>
      </w:pPr>
    </w:p>
    <w:p w14:paraId="492C807C" w14:textId="77777777" w:rsidR="00E423BD" w:rsidRPr="00C105BF" w:rsidRDefault="00344161">
      <w:pPr>
        <w:pStyle w:val="Heading2"/>
        <w:spacing w:before="1"/>
      </w:pPr>
      <w:r w:rsidRPr="00C105BF">
        <w:rPr>
          <w:u w:val="single"/>
        </w:rPr>
        <w:t>TABLE 2: PROPERTY TAX CAP INFORMATION</w:t>
      </w:r>
    </w:p>
    <w:p w14:paraId="6EB1A862" w14:textId="055D5259" w:rsidR="00E423BD" w:rsidRPr="00C105BF" w:rsidRDefault="00344161" w:rsidP="00674DDF">
      <w:pPr>
        <w:pStyle w:val="BodyText"/>
        <w:spacing w:before="62"/>
        <w:ind w:left="540" w:right="637"/>
      </w:pPr>
      <w:r w:rsidRPr="00C105BF">
        <w:rPr>
          <w:b/>
        </w:rPr>
        <w:t xml:space="preserve">Property Tax Cap </w:t>
      </w:r>
      <w:r w:rsidRPr="00C105BF">
        <w:t xml:space="preserve">– Property may not be taxed above caps prescribed by law, unless </w:t>
      </w:r>
      <w:r w:rsidRPr="00C105BF">
        <w:rPr>
          <w:spacing w:val="-3"/>
        </w:rPr>
        <w:t xml:space="preserve">voters </w:t>
      </w:r>
      <w:r w:rsidRPr="00C105BF">
        <w:t xml:space="preserve">approve additional taxes. Those caps are 1% for homesteads, 2% for </w:t>
      </w:r>
      <w:r w:rsidRPr="00C105BF">
        <w:rPr>
          <w:spacing w:val="-3"/>
        </w:rPr>
        <w:t xml:space="preserve">other </w:t>
      </w:r>
      <w:r w:rsidRPr="00C105BF">
        <w:t xml:space="preserve">residential property and </w:t>
      </w:r>
      <w:r w:rsidR="00305A6E">
        <w:t>agricultural</w:t>
      </w:r>
      <w:r w:rsidRPr="00C105BF">
        <w:t xml:space="preserve"> land, and 3% for all </w:t>
      </w:r>
      <w:r w:rsidRPr="00C105BF">
        <w:rPr>
          <w:spacing w:val="-3"/>
        </w:rPr>
        <w:t xml:space="preserve">other </w:t>
      </w:r>
      <w:r w:rsidRPr="00C105BF">
        <w:t xml:space="preserve">classes of property. When voters approve additional spending in a referendum, an </w:t>
      </w:r>
      <w:r w:rsidRPr="00C105BF">
        <w:rPr>
          <w:b/>
        </w:rPr>
        <w:t xml:space="preserve">adjustment to the cap </w:t>
      </w:r>
      <w:r w:rsidRPr="00C105BF">
        <w:t xml:space="preserve">is made to reflect the additional expense. This excess </w:t>
      </w:r>
      <w:r w:rsidRPr="00C105BF">
        <w:rPr>
          <w:spacing w:val="-3"/>
        </w:rPr>
        <w:t xml:space="preserve">revenue </w:t>
      </w:r>
      <w:r w:rsidRPr="00C105BF">
        <w:t>is calculated as a separate value and added to the cap figure.</w:t>
      </w:r>
      <w:r w:rsidR="00674DDF" w:rsidRPr="00C105BF">
        <w:t xml:space="preserve"> </w:t>
      </w:r>
      <w:r w:rsidRPr="00C105BF">
        <w:t>This</w:t>
      </w:r>
      <w:r w:rsidRPr="00C105BF">
        <w:rPr>
          <w:spacing w:val="-21"/>
        </w:rPr>
        <w:t xml:space="preserve"> </w:t>
      </w:r>
      <w:r w:rsidRPr="00C105BF">
        <w:t>new</w:t>
      </w:r>
      <w:r w:rsidRPr="00C105BF">
        <w:rPr>
          <w:spacing w:val="-21"/>
        </w:rPr>
        <w:t xml:space="preserve"> </w:t>
      </w:r>
      <w:r w:rsidRPr="00C105BF">
        <w:t>value</w:t>
      </w:r>
      <w:r w:rsidRPr="00C105BF">
        <w:rPr>
          <w:spacing w:val="-20"/>
        </w:rPr>
        <w:t xml:space="preserve"> </w:t>
      </w:r>
      <w:r w:rsidRPr="00C105BF">
        <w:t>is</w:t>
      </w:r>
      <w:r w:rsidRPr="00C105BF">
        <w:rPr>
          <w:spacing w:val="-19"/>
        </w:rPr>
        <w:t xml:space="preserve"> </w:t>
      </w:r>
      <w:r w:rsidRPr="00C105BF">
        <w:t>considered</w:t>
      </w:r>
      <w:r w:rsidRPr="00C105BF">
        <w:rPr>
          <w:spacing w:val="-18"/>
        </w:rPr>
        <w:t xml:space="preserve"> </w:t>
      </w:r>
      <w:r w:rsidRPr="00C105BF">
        <w:t>your</w:t>
      </w:r>
      <w:r w:rsidRPr="00C105BF">
        <w:rPr>
          <w:spacing w:val="-18"/>
        </w:rPr>
        <w:t xml:space="preserve"> </w:t>
      </w:r>
      <w:r w:rsidRPr="00C105BF">
        <w:t>effective</w:t>
      </w:r>
      <w:r w:rsidRPr="00C105BF">
        <w:rPr>
          <w:spacing w:val="-20"/>
        </w:rPr>
        <w:t xml:space="preserve"> </w:t>
      </w:r>
      <w:r w:rsidRPr="00C105BF">
        <w:t>property</w:t>
      </w:r>
      <w:r w:rsidRPr="00C105BF">
        <w:rPr>
          <w:spacing w:val="-21"/>
        </w:rPr>
        <w:t xml:space="preserve"> </w:t>
      </w:r>
      <w:r w:rsidRPr="00C105BF">
        <w:t>tax</w:t>
      </w:r>
      <w:r w:rsidRPr="00C105BF">
        <w:rPr>
          <w:spacing w:val="-19"/>
        </w:rPr>
        <w:t xml:space="preserve"> </w:t>
      </w:r>
      <w:r w:rsidRPr="00C105BF">
        <w:t>cap</w:t>
      </w:r>
      <w:r w:rsidRPr="00C105BF">
        <w:rPr>
          <w:spacing w:val="-21"/>
        </w:rPr>
        <w:t xml:space="preserve"> </w:t>
      </w:r>
      <w:r w:rsidRPr="00C105BF">
        <w:t>or</w:t>
      </w:r>
      <w:r w:rsidRPr="00C105BF">
        <w:rPr>
          <w:spacing w:val="-20"/>
        </w:rPr>
        <w:t xml:space="preserve"> </w:t>
      </w:r>
      <w:r w:rsidRPr="00C105BF">
        <w:t>the</w:t>
      </w:r>
      <w:r w:rsidRPr="00C105BF">
        <w:rPr>
          <w:spacing w:val="-23"/>
        </w:rPr>
        <w:t xml:space="preserve"> </w:t>
      </w:r>
      <w:r w:rsidRPr="00C105BF">
        <w:rPr>
          <w:b/>
        </w:rPr>
        <w:t>maximum</w:t>
      </w:r>
      <w:r w:rsidRPr="00C105BF">
        <w:rPr>
          <w:b/>
          <w:spacing w:val="-19"/>
        </w:rPr>
        <w:t xml:space="preserve"> </w:t>
      </w:r>
      <w:r w:rsidRPr="00C105BF">
        <w:rPr>
          <w:b/>
        </w:rPr>
        <w:t>that</w:t>
      </w:r>
      <w:r w:rsidRPr="00C105BF">
        <w:rPr>
          <w:b/>
          <w:spacing w:val="-19"/>
        </w:rPr>
        <w:t xml:space="preserve"> </w:t>
      </w:r>
      <w:r w:rsidRPr="00C105BF">
        <w:rPr>
          <w:b/>
          <w:spacing w:val="-3"/>
        </w:rPr>
        <w:t>may</w:t>
      </w:r>
      <w:r w:rsidRPr="00C105BF">
        <w:rPr>
          <w:b/>
          <w:spacing w:val="-19"/>
        </w:rPr>
        <w:t xml:space="preserve"> </w:t>
      </w:r>
      <w:r w:rsidRPr="00C105BF">
        <w:rPr>
          <w:b/>
        </w:rPr>
        <w:t>be</w:t>
      </w:r>
      <w:r w:rsidRPr="00C105BF">
        <w:rPr>
          <w:b/>
          <w:spacing w:val="-20"/>
        </w:rPr>
        <w:t xml:space="preserve"> </w:t>
      </w:r>
      <w:r w:rsidRPr="00C105BF">
        <w:rPr>
          <w:b/>
        </w:rPr>
        <w:t>imposed</w:t>
      </w:r>
      <w:r w:rsidRPr="00C105BF">
        <w:rPr>
          <w:b/>
          <w:spacing w:val="-20"/>
        </w:rPr>
        <w:t xml:space="preserve"> </w:t>
      </w:r>
      <w:r w:rsidRPr="00C105BF">
        <w:rPr>
          <w:b/>
        </w:rPr>
        <w:t>under</w:t>
      </w:r>
      <w:r w:rsidRPr="00C105BF">
        <w:rPr>
          <w:b/>
          <w:spacing w:val="-20"/>
        </w:rPr>
        <w:t xml:space="preserve"> </w:t>
      </w:r>
      <w:r w:rsidRPr="00C105BF">
        <w:rPr>
          <w:b/>
        </w:rPr>
        <w:t>the</w:t>
      </w:r>
      <w:r w:rsidRPr="00C105BF">
        <w:rPr>
          <w:b/>
          <w:spacing w:val="-20"/>
        </w:rPr>
        <w:t xml:space="preserve"> </w:t>
      </w:r>
      <w:r w:rsidRPr="00C105BF">
        <w:rPr>
          <w:b/>
        </w:rPr>
        <w:t>cap.</w:t>
      </w:r>
      <w:r w:rsidRPr="00C105BF">
        <w:rPr>
          <w:b/>
          <w:spacing w:val="-19"/>
        </w:rPr>
        <w:t xml:space="preserve"> </w:t>
      </w:r>
      <w:r w:rsidRPr="00C105BF">
        <w:t>Taxpayers</w:t>
      </w:r>
      <w:r w:rsidRPr="00C105BF">
        <w:rPr>
          <w:spacing w:val="-19"/>
        </w:rPr>
        <w:t xml:space="preserve"> </w:t>
      </w:r>
      <w:r w:rsidRPr="00C105BF">
        <w:t>should</w:t>
      </w:r>
      <w:r w:rsidRPr="00C105BF">
        <w:rPr>
          <w:spacing w:val="-20"/>
        </w:rPr>
        <w:t xml:space="preserve"> </w:t>
      </w:r>
      <w:r w:rsidRPr="00C105BF">
        <w:t>note</w:t>
      </w:r>
      <w:r w:rsidRPr="00C105BF">
        <w:rPr>
          <w:spacing w:val="-20"/>
        </w:rPr>
        <w:t xml:space="preserve"> </w:t>
      </w:r>
      <w:r w:rsidRPr="00C105BF">
        <w:t>that the</w:t>
      </w:r>
      <w:r w:rsidRPr="00C105BF">
        <w:rPr>
          <w:spacing w:val="-2"/>
        </w:rPr>
        <w:t xml:space="preserve"> </w:t>
      </w:r>
      <w:r w:rsidRPr="00C105BF">
        <w:t>circuit</w:t>
      </w:r>
      <w:r w:rsidRPr="00C105BF">
        <w:rPr>
          <w:spacing w:val="-4"/>
        </w:rPr>
        <w:t xml:space="preserve"> </w:t>
      </w:r>
      <w:r w:rsidRPr="00C105BF">
        <w:t>breaker</w:t>
      </w:r>
      <w:r w:rsidRPr="00C105BF">
        <w:rPr>
          <w:spacing w:val="-3"/>
        </w:rPr>
        <w:t xml:space="preserve"> </w:t>
      </w:r>
      <w:r w:rsidRPr="00C105BF">
        <w:t>cap</w:t>
      </w:r>
      <w:r w:rsidRPr="00C105BF">
        <w:rPr>
          <w:spacing w:val="-3"/>
        </w:rPr>
        <w:t xml:space="preserve"> </w:t>
      </w:r>
      <w:r w:rsidRPr="00C105BF">
        <w:t>amount</w:t>
      </w:r>
      <w:r w:rsidRPr="00C105BF">
        <w:rPr>
          <w:spacing w:val="-2"/>
        </w:rPr>
        <w:t xml:space="preserve"> </w:t>
      </w:r>
      <w:r w:rsidRPr="00C105BF">
        <w:t>is the</w:t>
      </w:r>
      <w:r w:rsidRPr="00C105BF">
        <w:rPr>
          <w:spacing w:val="-3"/>
        </w:rPr>
        <w:t xml:space="preserve"> combined </w:t>
      </w:r>
      <w:r w:rsidRPr="00C105BF">
        <w:t xml:space="preserve">cap </w:t>
      </w:r>
      <w:r w:rsidRPr="00C105BF">
        <w:rPr>
          <w:spacing w:val="-2"/>
        </w:rPr>
        <w:t xml:space="preserve">amount </w:t>
      </w:r>
      <w:r w:rsidRPr="00C105BF">
        <w:t>for</w:t>
      </w:r>
      <w:r w:rsidRPr="00C105BF">
        <w:rPr>
          <w:spacing w:val="-1"/>
        </w:rPr>
        <w:t xml:space="preserve"> </w:t>
      </w:r>
      <w:r w:rsidRPr="00C105BF">
        <w:t>all</w:t>
      </w:r>
      <w:r w:rsidRPr="00C105BF">
        <w:rPr>
          <w:spacing w:val="-4"/>
        </w:rPr>
        <w:t xml:space="preserve"> </w:t>
      </w:r>
      <w:r w:rsidRPr="00C105BF">
        <w:t>classes</w:t>
      </w:r>
      <w:r w:rsidRPr="00C105BF">
        <w:rPr>
          <w:spacing w:val="-2"/>
        </w:rPr>
        <w:t xml:space="preserve"> </w:t>
      </w:r>
      <w:r w:rsidRPr="00C105BF">
        <w:t>of</w:t>
      </w:r>
      <w:r w:rsidRPr="00C105BF">
        <w:rPr>
          <w:spacing w:val="-2"/>
        </w:rPr>
        <w:t xml:space="preserve"> </w:t>
      </w:r>
      <w:r w:rsidRPr="00C105BF">
        <w:t>property</w:t>
      </w:r>
      <w:r w:rsidRPr="00C105BF">
        <w:rPr>
          <w:spacing w:val="-4"/>
        </w:rPr>
        <w:t xml:space="preserve"> </w:t>
      </w:r>
      <w:r w:rsidRPr="00C105BF">
        <w:t>applicable</w:t>
      </w:r>
      <w:r w:rsidRPr="00C105BF">
        <w:rPr>
          <w:spacing w:val="-5"/>
        </w:rPr>
        <w:t xml:space="preserve"> </w:t>
      </w:r>
      <w:r w:rsidRPr="00C105BF">
        <w:t>to</w:t>
      </w:r>
      <w:r w:rsidRPr="00C105BF">
        <w:rPr>
          <w:spacing w:val="-2"/>
        </w:rPr>
        <w:t xml:space="preserve"> </w:t>
      </w:r>
      <w:r w:rsidRPr="00C105BF">
        <w:t>a</w:t>
      </w:r>
      <w:r w:rsidRPr="00C105BF">
        <w:rPr>
          <w:spacing w:val="-3"/>
        </w:rPr>
        <w:t xml:space="preserve"> </w:t>
      </w:r>
      <w:r w:rsidRPr="00C105BF">
        <w:t>parcel.</w:t>
      </w:r>
    </w:p>
    <w:p w14:paraId="3095B2EF" w14:textId="77777777" w:rsidR="00E423BD" w:rsidRPr="00B267AA" w:rsidRDefault="00E423BD">
      <w:pPr>
        <w:pStyle w:val="BodyText"/>
        <w:spacing w:before="4"/>
        <w:rPr>
          <w:sz w:val="12"/>
          <w:szCs w:val="12"/>
        </w:rPr>
      </w:pPr>
    </w:p>
    <w:p w14:paraId="79FE5410" w14:textId="77777777" w:rsidR="00E423BD" w:rsidRPr="00C105BF" w:rsidRDefault="00344161">
      <w:pPr>
        <w:pStyle w:val="Heading2"/>
        <w:ind w:right="60"/>
      </w:pPr>
      <w:r w:rsidRPr="00C105BF">
        <w:rPr>
          <w:u w:val="single"/>
        </w:rPr>
        <w:t>TABLE 3: GROSS PROPERTY TAX DISTRIBUTION AMOUNTS APPLICABLE TO THIS PROPERTY</w:t>
      </w:r>
    </w:p>
    <w:p w14:paraId="2CEBD077" w14:textId="77777777" w:rsidR="00E423BD" w:rsidRPr="008444CC" w:rsidRDefault="00344161" w:rsidP="00B532C0">
      <w:pPr>
        <w:spacing w:before="64"/>
        <w:ind w:left="540"/>
        <w:rPr>
          <w:sz w:val="17"/>
        </w:rPr>
      </w:pPr>
      <w:r w:rsidRPr="008444CC">
        <w:rPr>
          <w:b/>
          <w:sz w:val="17"/>
        </w:rPr>
        <w:t xml:space="preserve">Taxing Authority </w:t>
      </w:r>
      <w:r w:rsidRPr="008444CC">
        <w:rPr>
          <w:sz w:val="17"/>
        </w:rPr>
        <w:t>– The name of the unit levying the taxes.</w:t>
      </w:r>
    </w:p>
    <w:p w14:paraId="6DA9395F" w14:textId="227277B9" w:rsidR="00E423BD" w:rsidRPr="008444CC" w:rsidRDefault="00344161" w:rsidP="00B532C0">
      <w:pPr>
        <w:pStyle w:val="BodyText"/>
        <w:ind w:left="540"/>
      </w:pPr>
      <w:r w:rsidRPr="008444CC">
        <w:rPr>
          <w:b/>
        </w:rPr>
        <w:t>Tax Rate 20</w:t>
      </w:r>
      <w:r w:rsidR="00E6416D" w:rsidRPr="008444CC">
        <w:rPr>
          <w:b/>
        </w:rPr>
        <w:t>2</w:t>
      </w:r>
      <w:r w:rsidR="002E2E06" w:rsidRPr="008444CC">
        <w:rPr>
          <w:b/>
        </w:rPr>
        <w:t>5</w:t>
      </w:r>
      <w:r w:rsidRPr="008444CC">
        <w:rPr>
          <w:b/>
        </w:rPr>
        <w:t xml:space="preserve"> </w:t>
      </w:r>
      <w:r w:rsidRPr="008444CC">
        <w:t>– The tax rate per $100 of assessed value for this property allocated to each taxing authority for 20</w:t>
      </w:r>
      <w:r w:rsidR="00E6416D" w:rsidRPr="008444CC">
        <w:t>2</w:t>
      </w:r>
      <w:r w:rsidR="002E2E06" w:rsidRPr="008444CC">
        <w:t>5</w:t>
      </w:r>
      <w:r w:rsidRPr="008444CC">
        <w:t>.</w:t>
      </w:r>
    </w:p>
    <w:p w14:paraId="100AF10B" w14:textId="751D4DA7" w:rsidR="00E423BD" w:rsidRPr="008444CC" w:rsidRDefault="00344161" w:rsidP="00B532C0">
      <w:pPr>
        <w:pStyle w:val="BodyText"/>
        <w:ind w:left="540"/>
      </w:pPr>
      <w:r w:rsidRPr="008444CC">
        <w:rPr>
          <w:b/>
        </w:rPr>
        <w:t>Tax Rate 202</w:t>
      </w:r>
      <w:r w:rsidR="002E2E06" w:rsidRPr="008444CC">
        <w:rPr>
          <w:b/>
        </w:rPr>
        <w:t>6</w:t>
      </w:r>
      <w:r w:rsidRPr="008444CC">
        <w:rPr>
          <w:b/>
        </w:rPr>
        <w:t xml:space="preserve"> </w:t>
      </w:r>
      <w:r w:rsidRPr="008444CC">
        <w:t>– The tax rate per $100 of assessed value for this property allocated to each taxing authority for the current year.</w:t>
      </w:r>
    </w:p>
    <w:p w14:paraId="0ECDEC78" w14:textId="75DC940C" w:rsidR="00E423BD" w:rsidRPr="008444CC" w:rsidRDefault="00344161" w:rsidP="00B532C0">
      <w:pPr>
        <w:pStyle w:val="BodyText"/>
        <w:ind w:left="540"/>
      </w:pPr>
      <w:r w:rsidRPr="008444CC">
        <w:rPr>
          <w:b/>
        </w:rPr>
        <w:t>Tax Amount 20</w:t>
      </w:r>
      <w:r w:rsidR="00E6416D" w:rsidRPr="008444CC">
        <w:rPr>
          <w:b/>
        </w:rPr>
        <w:t>2</w:t>
      </w:r>
      <w:r w:rsidR="002E2E06" w:rsidRPr="008444CC">
        <w:rPr>
          <w:b/>
        </w:rPr>
        <w:t>5</w:t>
      </w:r>
      <w:r w:rsidRPr="008444CC">
        <w:rPr>
          <w:b/>
        </w:rPr>
        <w:t xml:space="preserve"> </w:t>
      </w:r>
      <w:r w:rsidRPr="008444CC">
        <w:t>– The amount of taxes for this property allocated to each taxing authority for 20</w:t>
      </w:r>
      <w:r w:rsidR="00E6416D" w:rsidRPr="008444CC">
        <w:t>2</w:t>
      </w:r>
      <w:r w:rsidR="002E2E06" w:rsidRPr="008444CC">
        <w:t>5</w:t>
      </w:r>
      <w:r w:rsidRPr="008444CC">
        <w:t>.</w:t>
      </w:r>
    </w:p>
    <w:p w14:paraId="0CF57749" w14:textId="6E28398C" w:rsidR="00E423BD" w:rsidRPr="008444CC" w:rsidRDefault="00344161" w:rsidP="00B532C0">
      <w:pPr>
        <w:pStyle w:val="BodyText"/>
        <w:ind w:left="540"/>
      </w:pPr>
      <w:r w:rsidRPr="008444CC">
        <w:rPr>
          <w:b/>
        </w:rPr>
        <w:t>Tax Amount 202</w:t>
      </w:r>
      <w:r w:rsidR="002E2E06" w:rsidRPr="008444CC">
        <w:rPr>
          <w:b/>
        </w:rPr>
        <w:t>6</w:t>
      </w:r>
      <w:r w:rsidRPr="008444CC">
        <w:rPr>
          <w:b/>
        </w:rPr>
        <w:t xml:space="preserve"> </w:t>
      </w:r>
      <w:r w:rsidRPr="008444CC">
        <w:t>– The amount of taxes for this property allocated to each taxing authority for the current year.</w:t>
      </w:r>
    </w:p>
    <w:p w14:paraId="3FEDEE22" w14:textId="17A67ED4" w:rsidR="00E423BD" w:rsidRPr="008444CC" w:rsidRDefault="00344161" w:rsidP="00B532C0">
      <w:pPr>
        <w:ind w:left="540"/>
        <w:rPr>
          <w:sz w:val="17"/>
        </w:rPr>
      </w:pPr>
      <w:r w:rsidRPr="008444CC">
        <w:rPr>
          <w:b/>
          <w:sz w:val="17"/>
        </w:rPr>
        <w:t>Tax Difference 20</w:t>
      </w:r>
      <w:r w:rsidR="00E6416D" w:rsidRPr="008444CC">
        <w:rPr>
          <w:b/>
          <w:sz w:val="17"/>
        </w:rPr>
        <w:t>2</w:t>
      </w:r>
      <w:r w:rsidR="002E2E06" w:rsidRPr="008444CC">
        <w:rPr>
          <w:b/>
          <w:sz w:val="17"/>
        </w:rPr>
        <w:t>5</w:t>
      </w:r>
      <w:r w:rsidRPr="008444CC">
        <w:rPr>
          <w:b/>
          <w:sz w:val="17"/>
        </w:rPr>
        <w:t>-202</w:t>
      </w:r>
      <w:r w:rsidR="002E2E06" w:rsidRPr="008444CC">
        <w:rPr>
          <w:b/>
          <w:sz w:val="17"/>
        </w:rPr>
        <w:t>6</w:t>
      </w:r>
      <w:r w:rsidRPr="008444CC">
        <w:rPr>
          <w:b/>
          <w:sz w:val="17"/>
        </w:rPr>
        <w:t xml:space="preserve"> </w:t>
      </w:r>
      <w:r w:rsidRPr="008444CC">
        <w:rPr>
          <w:sz w:val="17"/>
        </w:rPr>
        <w:t>– The difference in dollars between current taxes and prior year taxes for each taxing authority.</w:t>
      </w:r>
    </w:p>
    <w:p w14:paraId="05CD6D98" w14:textId="77777777" w:rsidR="00B267AA" w:rsidRDefault="00344161" w:rsidP="00B267AA">
      <w:pPr>
        <w:pStyle w:val="BodyText"/>
        <w:ind w:left="540"/>
      </w:pPr>
      <w:r w:rsidRPr="008444CC">
        <w:rPr>
          <w:b/>
        </w:rPr>
        <w:t xml:space="preserve">Percent Difference </w:t>
      </w:r>
      <w:r w:rsidRPr="008444CC">
        <w:t xml:space="preserve">– The percent change between last year’s tax amount and </w:t>
      </w:r>
      <w:r w:rsidRPr="005763CF">
        <w:t xml:space="preserve">this year’s tax amount for each </w:t>
      </w:r>
      <w:r w:rsidRPr="008B7111">
        <w:t>taxing authority</w:t>
      </w:r>
      <w:r w:rsidRPr="00C105BF">
        <w:t>.</w:t>
      </w:r>
    </w:p>
    <w:p w14:paraId="1A7C6366" w14:textId="112BEBF7" w:rsidR="00B267AA" w:rsidRPr="00B267AA" w:rsidRDefault="00B267AA" w:rsidP="00B267AA">
      <w:pPr>
        <w:pStyle w:val="BodyText"/>
        <w:ind w:left="540"/>
      </w:pPr>
      <w:r w:rsidRPr="00B267AA">
        <w:rPr>
          <w:b/>
          <w:color w:val="000000"/>
        </w:rPr>
        <w:t xml:space="preserve">Percent of Total </w:t>
      </w:r>
      <w:r w:rsidR="00D57FBB">
        <w:rPr>
          <w:b/>
          <w:color w:val="000000"/>
        </w:rPr>
        <w:t xml:space="preserve">Tax </w:t>
      </w:r>
      <w:r w:rsidRPr="00B267AA">
        <w:rPr>
          <w:b/>
          <w:color w:val="000000"/>
        </w:rPr>
        <w:t>Liability</w:t>
      </w:r>
      <w:r w:rsidRPr="00B267AA">
        <w:rPr>
          <w:color w:val="000000"/>
        </w:rPr>
        <w:t xml:space="preserve"> – The percentage of the total tax liability assigned to each taxing authority.</w:t>
      </w:r>
    </w:p>
    <w:p w14:paraId="040B7402" w14:textId="77777777" w:rsidR="00E423BD" w:rsidRPr="00B267AA" w:rsidRDefault="00E423BD">
      <w:pPr>
        <w:pStyle w:val="BodyText"/>
        <w:spacing w:before="4"/>
        <w:rPr>
          <w:sz w:val="12"/>
          <w:szCs w:val="12"/>
        </w:rPr>
      </w:pPr>
    </w:p>
    <w:p w14:paraId="466E178A" w14:textId="77777777" w:rsidR="00E423BD" w:rsidRPr="00C105BF" w:rsidRDefault="00344161">
      <w:pPr>
        <w:pStyle w:val="Heading2"/>
        <w:ind w:right="65"/>
      </w:pPr>
      <w:r w:rsidRPr="00C105BF">
        <w:rPr>
          <w:u w:val="single"/>
        </w:rPr>
        <w:t>TABLE 4: OTHER CHARGES / ADJUSTMENTS TO THIS PROPERTY</w:t>
      </w:r>
    </w:p>
    <w:p w14:paraId="0889E66C" w14:textId="77777777" w:rsidR="00E423BD" w:rsidRPr="008444CC" w:rsidRDefault="00344161" w:rsidP="00B532C0">
      <w:pPr>
        <w:pStyle w:val="BodyText"/>
        <w:spacing w:before="58"/>
        <w:ind w:left="540"/>
      </w:pPr>
      <w:r w:rsidRPr="008B7111">
        <w:rPr>
          <w:b/>
        </w:rPr>
        <w:t xml:space="preserve">Levying </w:t>
      </w:r>
      <w:r w:rsidRPr="005763CF">
        <w:rPr>
          <w:b/>
        </w:rPr>
        <w:t xml:space="preserve">Authority </w:t>
      </w:r>
      <w:r w:rsidRPr="005763CF">
        <w:t xml:space="preserve">– The </w:t>
      </w:r>
      <w:r w:rsidRPr="008444CC">
        <w:t>type of additional charge added to your property tax bill such as sewer, ditch, or other special assessment.</w:t>
      </w:r>
    </w:p>
    <w:p w14:paraId="2D59762E" w14:textId="63E01982" w:rsidR="00E423BD" w:rsidRPr="008444CC" w:rsidRDefault="00344161" w:rsidP="00B532C0">
      <w:pPr>
        <w:pStyle w:val="BodyText"/>
        <w:spacing w:before="5"/>
        <w:ind w:left="540"/>
      </w:pPr>
      <w:r w:rsidRPr="008444CC">
        <w:rPr>
          <w:b/>
        </w:rPr>
        <w:t>Amount 20</w:t>
      </w:r>
      <w:r w:rsidR="00E6416D" w:rsidRPr="008444CC">
        <w:rPr>
          <w:b/>
        </w:rPr>
        <w:t>2</w:t>
      </w:r>
      <w:r w:rsidR="002E2E06" w:rsidRPr="008444CC">
        <w:rPr>
          <w:b/>
        </w:rPr>
        <w:t>5</w:t>
      </w:r>
      <w:r w:rsidRPr="008444CC">
        <w:rPr>
          <w:b/>
        </w:rPr>
        <w:t xml:space="preserve"> </w:t>
      </w:r>
      <w:r w:rsidRPr="008444CC">
        <w:t>– The total amount of other charges added to your tax bill in 20</w:t>
      </w:r>
      <w:r w:rsidR="00E6416D" w:rsidRPr="008444CC">
        <w:t>2</w:t>
      </w:r>
      <w:r w:rsidR="002E2E06" w:rsidRPr="008444CC">
        <w:t>5</w:t>
      </w:r>
      <w:r w:rsidRPr="008444CC">
        <w:t>.</w:t>
      </w:r>
    </w:p>
    <w:p w14:paraId="5C179E59" w14:textId="7CFF448E" w:rsidR="00E423BD" w:rsidRPr="008B7111" w:rsidRDefault="00344161" w:rsidP="00B532C0">
      <w:pPr>
        <w:pStyle w:val="BodyText"/>
        <w:spacing w:before="4"/>
        <w:ind w:left="540"/>
      </w:pPr>
      <w:r w:rsidRPr="008444CC">
        <w:rPr>
          <w:b/>
        </w:rPr>
        <w:t>Amount 20</w:t>
      </w:r>
      <w:r w:rsidR="00E6416D" w:rsidRPr="008444CC">
        <w:rPr>
          <w:b/>
        </w:rPr>
        <w:t>2</w:t>
      </w:r>
      <w:r w:rsidR="002E2E06" w:rsidRPr="008444CC">
        <w:rPr>
          <w:b/>
        </w:rPr>
        <w:t>6</w:t>
      </w:r>
      <w:r w:rsidRPr="008444CC">
        <w:rPr>
          <w:b/>
        </w:rPr>
        <w:t xml:space="preserve"> </w:t>
      </w:r>
      <w:r w:rsidRPr="008444CC">
        <w:t xml:space="preserve">– The total amount of other charges added to your tax bill for the </w:t>
      </w:r>
      <w:r w:rsidRPr="008B7111">
        <w:t>current year.</w:t>
      </w:r>
    </w:p>
    <w:p w14:paraId="11229BCB" w14:textId="77777777" w:rsidR="00E423BD" w:rsidRPr="00B267AA" w:rsidRDefault="00E423BD">
      <w:pPr>
        <w:pStyle w:val="BodyText"/>
        <w:spacing w:before="1"/>
        <w:rPr>
          <w:sz w:val="12"/>
          <w:szCs w:val="12"/>
        </w:rPr>
      </w:pPr>
    </w:p>
    <w:p w14:paraId="77BF7DF4" w14:textId="77777777" w:rsidR="00E423BD" w:rsidRDefault="00344161">
      <w:pPr>
        <w:pStyle w:val="Heading2"/>
      </w:pPr>
      <w:r>
        <w:rPr>
          <w:u w:val="single"/>
        </w:rPr>
        <w:t>TABLE 5: DEDUCTIONS APPLICABLE TO THIS PROPERTY</w:t>
      </w:r>
    </w:p>
    <w:p w14:paraId="084FF739" w14:textId="77777777" w:rsidR="00E423BD" w:rsidRDefault="00344161" w:rsidP="00B532C0">
      <w:pPr>
        <w:pStyle w:val="BodyText"/>
        <w:spacing w:before="67"/>
        <w:ind w:left="540"/>
      </w:pPr>
      <w:r>
        <w:rPr>
          <w:b/>
        </w:rPr>
        <w:t xml:space="preserve">Type of Deduction </w:t>
      </w:r>
      <w:r>
        <w:t>– No deduction is automatic. All must be applied for with the appropriate office by the applicable due date.</w:t>
      </w:r>
    </w:p>
    <w:p w14:paraId="7ECC09AA" w14:textId="77777777" w:rsidR="00E423BD" w:rsidRPr="00AE4C19" w:rsidRDefault="00344161" w:rsidP="00B532C0">
      <w:pPr>
        <w:pStyle w:val="BodyText"/>
        <w:tabs>
          <w:tab w:val="left" w:pos="6534"/>
          <w:tab w:val="left" w:pos="8020"/>
          <w:tab w:val="left" w:pos="10899"/>
        </w:tabs>
        <w:ind w:left="540" w:right="1156"/>
      </w:pPr>
      <w:r>
        <w:t>Various restrictions apply. For more information, call the county auditor</w:t>
      </w:r>
      <w:r>
        <w:rPr>
          <w:spacing w:val="-17"/>
        </w:rPr>
        <w:t xml:space="preserve"> </w:t>
      </w:r>
      <w:r>
        <w:t>at</w:t>
      </w:r>
      <w:r>
        <w:rPr>
          <w:spacing w:val="-1"/>
        </w:rPr>
        <w:t xml:space="preserve"> </w:t>
      </w:r>
      <w:r>
        <w:t>(</w:t>
      </w:r>
      <w:r>
        <w:rPr>
          <w:u w:val="single"/>
        </w:rPr>
        <w:t xml:space="preserve"> </w:t>
      </w:r>
      <w:r>
        <w:rPr>
          <w:u w:val="single"/>
        </w:rPr>
        <w:tab/>
        <w:t>)</w:t>
      </w:r>
      <w:r>
        <w:rPr>
          <w:u w:val="single"/>
        </w:rPr>
        <w:tab/>
      </w:r>
      <w:r>
        <w:t>or</w:t>
      </w:r>
      <w:r>
        <w:rPr>
          <w:spacing w:val="-5"/>
        </w:rPr>
        <w:t xml:space="preserve"> </w:t>
      </w:r>
      <w:r>
        <w:t xml:space="preserve">visit </w:t>
      </w:r>
      <w:hyperlink r:id="rId11">
        <w:r>
          <w:t>http://www.</w:t>
        </w:r>
      </w:hyperlink>
      <w:r>
        <w:rPr>
          <w:u w:val="single"/>
        </w:rPr>
        <w:t xml:space="preserve"> </w:t>
      </w:r>
      <w:r>
        <w:rPr>
          <w:u w:val="single"/>
        </w:rPr>
        <w:tab/>
      </w:r>
      <w:r>
        <w:rPr>
          <w:spacing w:val="-18"/>
          <w:u w:val="single"/>
        </w:rPr>
        <w:t>.</w:t>
      </w:r>
      <w:r>
        <w:rPr>
          <w:spacing w:val="-18"/>
        </w:rPr>
        <w:t xml:space="preserve"> </w:t>
      </w:r>
      <w:r>
        <w:t xml:space="preserve">Deductions </w:t>
      </w:r>
      <w:r w:rsidRPr="00AE4C19">
        <w:t>documented in this bill can include, but are not limited to, the</w:t>
      </w:r>
      <w:r w:rsidRPr="00AE4C19">
        <w:rPr>
          <w:spacing w:val="-16"/>
        </w:rPr>
        <w:t xml:space="preserve"> </w:t>
      </w:r>
      <w:r w:rsidRPr="00AE4C19">
        <w:t>following:</w:t>
      </w:r>
    </w:p>
    <w:p w14:paraId="749BB54B" w14:textId="2757069D" w:rsidR="00E423BD" w:rsidRPr="00AE4C19" w:rsidRDefault="00344161" w:rsidP="00B267AA">
      <w:pPr>
        <w:pStyle w:val="BodyText"/>
        <w:numPr>
          <w:ilvl w:val="0"/>
          <w:numId w:val="3"/>
        </w:numPr>
        <w:spacing w:before="20"/>
        <w:ind w:left="806" w:right="634" w:hanging="259"/>
      </w:pPr>
      <w:r w:rsidRPr="00AE4C19">
        <w:rPr>
          <w:b/>
        </w:rPr>
        <w:t xml:space="preserve">Abatement </w:t>
      </w:r>
      <w:r w:rsidRPr="00AE4C19">
        <w:t xml:space="preserve">– Deduction for eligible properties where taxes have been lowered or eliminated, generally through the action of the city council or </w:t>
      </w:r>
      <w:r w:rsidRPr="00AE4C19">
        <w:rPr>
          <w:position w:val="-1"/>
        </w:rPr>
        <w:t xml:space="preserve">county council. </w:t>
      </w:r>
      <w:r w:rsidRPr="00AE4C19">
        <w:t>(IC 6-1.1-12.1)</w:t>
      </w:r>
    </w:p>
    <w:p w14:paraId="04E2B33C" w14:textId="77777777" w:rsidR="00E423BD" w:rsidRPr="00C105BF" w:rsidRDefault="00344161" w:rsidP="00B267AA">
      <w:pPr>
        <w:pStyle w:val="ListParagraph"/>
        <w:numPr>
          <w:ilvl w:val="0"/>
          <w:numId w:val="3"/>
        </w:numPr>
        <w:spacing w:before="20"/>
        <w:ind w:left="806" w:hanging="259"/>
        <w:rPr>
          <w:sz w:val="17"/>
        </w:rPr>
      </w:pPr>
      <w:r w:rsidRPr="00671E8D">
        <w:rPr>
          <w:b/>
          <w:sz w:val="17"/>
        </w:rPr>
        <w:t xml:space="preserve">Homestead Standard Deduction </w:t>
      </w:r>
      <w:r w:rsidRPr="00671E8D">
        <w:rPr>
          <w:sz w:val="17"/>
        </w:rPr>
        <w:t xml:space="preserve">– Deduction for owner-occupied primary </w:t>
      </w:r>
      <w:r w:rsidRPr="00C105BF">
        <w:rPr>
          <w:sz w:val="17"/>
        </w:rPr>
        <w:t xml:space="preserve">residence. </w:t>
      </w:r>
      <w:r w:rsidRPr="00C105BF">
        <w:rPr>
          <w:position w:val="1"/>
          <w:sz w:val="17"/>
        </w:rPr>
        <w:t>(IC 6-1.1-12-37)</w:t>
      </w:r>
    </w:p>
    <w:p w14:paraId="0802AEC3" w14:textId="77777777" w:rsidR="00E423BD" w:rsidRPr="00C105BF" w:rsidRDefault="00344161" w:rsidP="00B267AA">
      <w:pPr>
        <w:pStyle w:val="ListParagraph"/>
        <w:numPr>
          <w:ilvl w:val="0"/>
          <w:numId w:val="3"/>
        </w:numPr>
        <w:spacing w:before="20"/>
        <w:ind w:left="806" w:hanging="259"/>
        <w:rPr>
          <w:sz w:val="17"/>
        </w:rPr>
      </w:pPr>
      <w:r w:rsidRPr="00C105BF">
        <w:rPr>
          <w:b/>
          <w:sz w:val="17"/>
        </w:rPr>
        <w:t xml:space="preserve">Supplemental Standard Deduction </w:t>
      </w:r>
      <w:r w:rsidRPr="00C105BF">
        <w:rPr>
          <w:sz w:val="17"/>
        </w:rPr>
        <w:t xml:space="preserve">– Additional deduction for homesteads after the application of the Homestead Standard Deduction. </w:t>
      </w:r>
      <w:r w:rsidRPr="00C105BF">
        <w:rPr>
          <w:position w:val="2"/>
          <w:sz w:val="17"/>
        </w:rPr>
        <w:t>(IC 6-1.1-12-37.5)</w:t>
      </w:r>
    </w:p>
    <w:p w14:paraId="34A611FC" w14:textId="77777777" w:rsidR="00E423BD" w:rsidRPr="00B267AA" w:rsidRDefault="00344161" w:rsidP="00B267AA">
      <w:pPr>
        <w:pStyle w:val="BodyText"/>
        <w:numPr>
          <w:ilvl w:val="0"/>
          <w:numId w:val="3"/>
        </w:numPr>
        <w:spacing w:before="20"/>
        <w:ind w:left="806" w:hanging="259"/>
      </w:pPr>
      <w:r w:rsidRPr="00C105BF">
        <w:rPr>
          <w:b/>
        </w:rPr>
        <w:t xml:space="preserve">Veterans </w:t>
      </w:r>
      <w:r w:rsidRPr="00C105BF">
        <w:t xml:space="preserve">– Deduction for disabled veterans. Must supply proof of service, honorable discharge, and disability. </w:t>
      </w:r>
      <w:r w:rsidRPr="00C105BF">
        <w:rPr>
          <w:position w:val="2"/>
        </w:rPr>
        <w:t>(IC 6-1.1-12-13, 14, 15)</w:t>
      </w:r>
    </w:p>
    <w:p w14:paraId="62A7AAFB" w14:textId="18EB64A3" w:rsidR="00B267AA" w:rsidRPr="00C105BF" w:rsidRDefault="00B267AA" w:rsidP="00EC5DFA">
      <w:pPr>
        <w:pStyle w:val="BodyText"/>
        <w:numPr>
          <w:ilvl w:val="0"/>
          <w:numId w:val="3"/>
        </w:numPr>
        <w:spacing w:before="20"/>
        <w:ind w:left="806" w:right="432" w:hanging="259"/>
      </w:pPr>
      <w:bookmarkStart w:id="1" w:name="_Hlk210810287"/>
      <w:r w:rsidRPr="00A52D55">
        <w:rPr>
          <w:b/>
          <w:bCs/>
        </w:rPr>
        <w:t>2% Property Deduction</w:t>
      </w:r>
      <w:r w:rsidRPr="00A52D55">
        <w:t xml:space="preserve"> – Deduction automatically applied to property subject to the 2% credit for excessive property taxes after the application of any other deduction in an amount equal to: (1) 6% of the assessed value for 2025 Pay 2026; (2) 12% of the assessed value for 2026 Pay 2027; (3) 19% of the assessed value for 2027 Pay 2028; (4) 25% of the assessed value for 2028 Pay 2029; (5) 30% of the assessed value for 2029 Pay 2030; and (6) 33.4% of the assessed value for 2030 Pay 2031 and each year thereafter.</w:t>
      </w:r>
      <w:bookmarkEnd w:id="1"/>
    </w:p>
    <w:p w14:paraId="620CC4B1" w14:textId="29AD1836" w:rsidR="00E423BD" w:rsidRPr="008444CC" w:rsidRDefault="00344161" w:rsidP="00674DDF">
      <w:pPr>
        <w:pStyle w:val="BodyText"/>
        <w:spacing w:before="120"/>
        <w:ind w:left="547"/>
      </w:pPr>
      <w:r w:rsidRPr="005763CF">
        <w:rPr>
          <w:b/>
        </w:rPr>
        <w:t>Amou</w:t>
      </w:r>
      <w:r w:rsidRPr="008444CC">
        <w:rPr>
          <w:b/>
        </w:rPr>
        <w:t>nt 20</w:t>
      </w:r>
      <w:r w:rsidR="00E6416D" w:rsidRPr="008444CC">
        <w:rPr>
          <w:b/>
        </w:rPr>
        <w:t>2</w:t>
      </w:r>
      <w:r w:rsidR="00543D03" w:rsidRPr="008444CC">
        <w:rPr>
          <w:b/>
        </w:rPr>
        <w:t>5</w:t>
      </w:r>
      <w:r w:rsidRPr="008444CC">
        <w:rPr>
          <w:b/>
        </w:rPr>
        <w:t xml:space="preserve"> </w:t>
      </w:r>
      <w:r w:rsidRPr="008444CC">
        <w:t>– The amount deducted from your bill in 20</w:t>
      </w:r>
      <w:r w:rsidR="00E6416D" w:rsidRPr="008444CC">
        <w:t>2</w:t>
      </w:r>
      <w:r w:rsidR="00543D03" w:rsidRPr="008444CC">
        <w:t>5</w:t>
      </w:r>
      <w:r w:rsidRPr="008444CC">
        <w:t xml:space="preserve"> for each benefit.</w:t>
      </w:r>
    </w:p>
    <w:p w14:paraId="1EE29378" w14:textId="534FA0FE" w:rsidR="00E423BD" w:rsidRPr="005763CF" w:rsidRDefault="00344161" w:rsidP="00B532C0">
      <w:pPr>
        <w:pStyle w:val="BodyText"/>
        <w:spacing w:before="9"/>
        <w:ind w:left="540"/>
      </w:pPr>
      <w:r w:rsidRPr="008444CC">
        <w:rPr>
          <w:b/>
        </w:rPr>
        <w:t>Amount 202</w:t>
      </w:r>
      <w:r w:rsidR="00543D03" w:rsidRPr="008444CC">
        <w:rPr>
          <w:b/>
        </w:rPr>
        <w:t>6</w:t>
      </w:r>
      <w:r w:rsidRPr="008444CC">
        <w:rPr>
          <w:b/>
        </w:rPr>
        <w:t xml:space="preserve"> </w:t>
      </w:r>
      <w:r w:rsidRPr="008444CC">
        <w:t xml:space="preserve">– The amount deducted from your bill this year for each </w:t>
      </w:r>
      <w:r w:rsidRPr="005763CF">
        <w:t>benefit.</w:t>
      </w:r>
    </w:p>
    <w:p w14:paraId="75401BE9" w14:textId="77777777" w:rsidR="00E423BD" w:rsidRPr="00F7108B" w:rsidRDefault="00E423BD">
      <w:pPr>
        <w:pStyle w:val="BodyText"/>
        <w:spacing w:before="6"/>
        <w:rPr>
          <w:sz w:val="8"/>
          <w:szCs w:val="8"/>
        </w:rPr>
      </w:pPr>
    </w:p>
    <w:p w14:paraId="293F5B70" w14:textId="77777777" w:rsidR="00E6416D" w:rsidRDefault="00344161" w:rsidP="00674DDF">
      <w:pPr>
        <w:tabs>
          <w:tab w:val="left" w:pos="8257"/>
          <w:tab w:val="left" w:pos="8831"/>
          <w:tab w:val="left" w:pos="9779"/>
        </w:tabs>
        <w:spacing w:before="94"/>
        <w:ind w:left="540"/>
        <w:rPr>
          <w:sz w:val="15"/>
        </w:rPr>
      </w:pPr>
      <w:r>
        <w:rPr>
          <w:sz w:val="17"/>
        </w:rPr>
        <w:t>I</w:t>
      </w:r>
      <w:r>
        <w:rPr>
          <w:sz w:val="15"/>
        </w:rPr>
        <w:t>nformation on the valuation of your property and a copy of the property record card can be obtained from your assessor</w:t>
      </w:r>
      <w:r>
        <w:rPr>
          <w:spacing w:val="-23"/>
          <w:sz w:val="15"/>
        </w:rPr>
        <w:t xml:space="preserve"> </w:t>
      </w:r>
      <w:r>
        <w:rPr>
          <w:sz w:val="15"/>
        </w:rPr>
        <w:t>at</w:t>
      </w:r>
      <w:r>
        <w:rPr>
          <w:spacing w:val="-2"/>
          <w:sz w:val="15"/>
        </w:rPr>
        <w:t xml:space="preserve"> </w:t>
      </w:r>
      <w:r>
        <w:rPr>
          <w:sz w:val="15"/>
        </w:rPr>
        <w:t>(</w:t>
      </w:r>
      <w:r w:rsidRPr="00AE4C19">
        <w:rPr>
          <w:sz w:val="15"/>
          <w:u w:val="single"/>
        </w:rPr>
        <w:t xml:space="preserve"> </w:t>
      </w:r>
      <w:r w:rsidRPr="00AE4C19">
        <w:rPr>
          <w:sz w:val="15"/>
          <w:u w:val="single"/>
        </w:rPr>
        <w:tab/>
      </w:r>
      <w:r>
        <w:rPr>
          <w:sz w:val="15"/>
          <w:u w:val="single"/>
        </w:rPr>
        <w:t>)</w:t>
      </w:r>
      <w:r>
        <w:rPr>
          <w:sz w:val="15"/>
          <w:u w:val="single"/>
        </w:rPr>
        <w:tab/>
      </w:r>
      <w:r w:rsidRPr="00E6416D">
        <w:rPr>
          <w:sz w:val="15"/>
        </w:rPr>
        <w:t>-</w:t>
      </w:r>
      <w:r>
        <w:rPr>
          <w:sz w:val="15"/>
          <w:u w:val="single"/>
        </w:rPr>
        <w:tab/>
      </w:r>
      <w:r w:rsidR="00E6416D" w:rsidRPr="00E6416D">
        <w:rPr>
          <w:sz w:val="15"/>
        </w:rPr>
        <w:t xml:space="preserve"> </w:t>
      </w:r>
      <w:r>
        <w:rPr>
          <w:sz w:val="15"/>
        </w:rPr>
        <w:t xml:space="preserve">or  </w:t>
      </w:r>
    </w:p>
    <w:p w14:paraId="20536E7B" w14:textId="35F7807A" w:rsidR="00E423BD" w:rsidRDefault="00344161" w:rsidP="00674DDF">
      <w:pPr>
        <w:tabs>
          <w:tab w:val="left" w:pos="8257"/>
          <w:tab w:val="left" w:pos="8831"/>
          <w:tab w:val="left" w:pos="9779"/>
        </w:tabs>
        <w:ind w:left="540" w:right="1480"/>
        <w:rPr>
          <w:sz w:val="15"/>
        </w:rPr>
      </w:pPr>
      <w:r>
        <w:rPr>
          <w:sz w:val="15"/>
        </w:rPr>
        <w:t>http://</w:t>
      </w:r>
      <w:hyperlink r:id="rId12">
        <w:r>
          <w:rPr>
            <w:sz w:val="15"/>
          </w:rPr>
          <w:t>www.</w:t>
        </w:r>
      </w:hyperlink>
      <w:r>
        <w:rPr>
          <w:sz w:val="15"/>
          <w:u w:val="single"/>
        </w:rPr>
        <w:t xml:space="preserve"> </w:t>
      </w:r>
      <w:r w:rsidR="00E6416D">
        <w:rPr>
          <w:sz w:val="15"/>
          <w:u w:val="single"/>
        </w:rPr>
        <w:t xml:space="preserve">                                                </w:t>
      </w:r>
      <w:r w:rsidR="000B3483">
        <w:rPr>
          <w:sz w:val="15"/>
          <w:u w:val="single"/>
        </w:rPr>
        <w:t xml:space="preserve">               </w:t>
      </w:r>
      <w:r w:rsidR="00E6416D">
        <w:rPr>
          <w:sz w:val="15"/>
          <w:u w:val="single"/>
        </w:rPr>
        <w:t xml:space="preserve">  </w:t>
      </w:r>
      <w:r>
        <w:rPr>
          <w:sz w:val="15"/>
        </w:rPr>
        <w:t xml:space="preserve">. To obtain a review of an assessment, the taxpayer must file an appeal via </w:t>
      </w:r>
      <w:proofErr w:type="gramStart"/>
      <w:r>
        <w:rPr>
          <w:sz w:val="15"/>
        </w:rPr>
        <w:t>a Form</w:t>
      </w:r>
      <w:proofErr w:type="gramEnd"/>
      <w:r>
        <w:rPr>
          <w:sz w:val="15"/>
        </w:rPr>
        <w:t xml:space="preserve"> </w:t>
      </w:r>
      <w:r w:rsidRPr="00AE4C19">
        <w:rPr>
          <w:sz w:val="15"/>
        </w:rPr>
        <w:t>130. If the Form 11 is mailed before May 1 of the assessment year, the filing deadline for real property is June 15 of that year. If the Form 11 is mailed after April 30 of the assessment year, the filing deadline for real property is June 15 in the year that the tax statements are mailed. For personal property assessments, the filing deadline is not later than forty-five (45) days after the date of the required notice (Form</w:t>
      </w:r>
      <w:r>
        <w:rPr>
          <w:sz w:val="15"/>
        </w:rPr>
        <w:t xml:space="preserve"> 11).</w:t>
      </w:r>
    </w:p>
    <w:p w14:paraId="35C441AD" w14:textId="77777777" w:rsidR="00674DDF" w:rsidRDefault="00344161" w:rsidP="00674DDF">
      <w:pPr>
        <w:spacing w:line="171" w:lineRule="exact"/>
        <w:ind w:left="540"/>
        <w:rPr>
          <w:sz w:val="15"/>
        </w:rPr>
      </w:pPr>
      <w:r>
        <w:rPr>
          <w:sz w:val="15"/>
        </w:rPr>
        <w:t>NOTE: Failure to file a timely Form 130 can be grounds for dismissal of this appeal. The assessing official who receives an appeal filed by a taxpayer must:</w:t>
      </w:r>
    </w:p>
    <w:p w14:paraId="22C9302D" w14:textId="434B2B2D" w:rsidR="00E423BD" w:rsidRDefault="00344161" w:rsidP="00674DDF">
      <w:pPr>
        <w:spacing w:line="171" w:lineRule="exact"/>
        <w:ind w:left="540"/>
        <w:rPr>
          <w:sz w:val="15"/>
        </w:rPr>
      </w:pPr>
      <w:r>
        <w:rPr>
          <w:sz w:val="15"/>
        </w:rPr>
        <w:t>(1) immediately forward the notice to the county board; and (2) schedule a preliminary informal meeting with the taxpayer in order to resolve the appeal.</w:t>
      </w:r>
    </w:p>
    <w:p w14:paraId="1B49FE60" w14:textId="77777777" w:rsidR="00E423BD" w:rsidRPr="00F7108B" w:rsidRDefault="00E423BD">
      <w:pPr>
        <w:pStyle w:val="BodyText"/>
        <w:spacing w:before="3"/>
        <w:rPr>
          <w:sz w:val="12"/>
          <w:szCs w:val="12"/>
        </w:rPr>
      </w:pPr>
    </w:p>
    <w:p w14:paraId="00B05C0E" w14:textId="77777777" w:rsidR="00E423BD" w:rsidRDefault="00344161" w:rsidP="00674DDF">
      <w:pPr>
        <w:pStyle w:val="BodyText"/>
        <w:tabs>
          <w:tab w:val="left" w:pos="7036"/>
          <w:tab w:val="left" w:pos="7689"/>
          <w:tab w:val="left" w:pos="8767"/>
        </w:tabs>
        <w:ind w:left="540"/>
      </w:pPr>
      <w:r>
        <w:t>For further instructions on filing an appeal or correction of error, contact your assessor</w:t>
      </w:r>
      <w:r>
        <w:rPr>
          <w:spacing w:val="-27"/>
        </w:rPr>
        <w:t xml:space="preserve"> </w:t>
      </w:r>
      <w:r>
        <w:t>at</w:t>
      </w:r>
      <w:r>
        <w:rPr>
          <w:spacing w:val="-2"/>
        </w:rPr>
        <w:t xml:space="preserve"> </w:t>
      </w:r>
      <w:r>
        <w:t>(</w:t>
      </w:r>
      <w:r>
        <w:rPr>
          <w:u w:val="single"/>
        </w:rPr>
        <w:t xml:space="preserve"> </w:t>
      </w:r>
      <w:r>
        <w:rPr>
          <w:u w:val="single"/>
        </w:rPr>
        <w:tab/>
      </w:r>
      <w:r>
        <w:t>)</w:t>
      </w:r>
      <w:r>
        <w:rPr>
          <w:u w:val="single"/>
        </w:rPr>
        <w:t xml:space="preserve"> </w:t>
      </w:r>
      <w:r>
        <w:rPr>
          <w:u w:val="single"/>
        </w:rPr>
        <w:tab/>
      </w:r>
      <w:r>
        <w:t>-</w:t>
      </w:r>
      <w:r>
        <w:rPr>
          <w:u w:val="single"/>
        </w:rPr>
        <w:t xml:space="preserve"> </w:t>
      </w:r>
      <w:r>
        <w:rPr>
          <w:u w:val="single"/>
        </w:rPr>
        <w:tab/>
      </w:r>
      <w:r>
        <w:t>.</w:t>
      </w:r>
    </w:p>
    <w:p w14:paraId="08C83AE3" w14:textId="77777777" w:rsidR="00E423BD" w:rsidRPr="00F7108B" w:rsidRDefault="00E423BD">
      <w:pPr>
        <w:pStyle w:val="BodyText"/>
        <w:spacing w:before="4"/>
        <w:rPr>
          <w:sz w:val="12"/>
          <w:szCs w:val="12"/>
        </w:rPr>
      </w:pPr>
    </w:p>
    <w:p w14:paraId="6AC2240C" w14:textId="7CCD7399" w:rsidR="00E423BD" w:rsidRDefault="00344161" w:rsidP="00F60ACD">
      <w:pPr>
        <w:pStyle w:val="Heading2"/>
        <w:ind w:left="540" w:right="220"/>
        <w:jc w:val="left"/>
        <w:sectPr w:rsidR="00E423BD">
          <w:pgSz w:w="12240" w:h="15840"/>
          <w:pgMar w:top="200" w:right="40" w:bottom="0" w:left="100" w:header="720" w:footer="720" w:gutter="0"/>
          <w:cols w:space="720"/>
        </w:sectPr>
      </w:pPr>
      <w:r>
        <w:t xml:space="preserve">Please note </w:t>
      </w:r>
      <w:r w:rsidRPr="008444CC">
        <w:t>that the appeal requires relevant evidence of the true tax value of the property as of the assessment date (January 1, 20</w:t>
      </w:r>
      <w:r w:rsidR="007A1AC8" w:rsidRPr="008444CC">
        <w:t>2</w:t>
      </w:r>
      <w:r w:rsidR="00543D03" w:rsidRPr="008444CC">
        <w:t>6</w:t>
      </w:r>
      <w:r w:rsidRPr="008444CC">
        <w:t>, for mobile homes assessed under IC 6-1.1-7 and January 1, 20</w:t>
      </w:r>
      <w:r w:rsidR="00E6416D" w:rsidRPr="008444CC">
        <w:t>2</w:t>
      </w:r>
      <w:r w:rsidR="00543D03" w:rsidRPr="008444CC">
        <w:t>5</w:t>
      </w:r>
      <w:r w:rsidRPr="008444CC">
        <w:t>, for real property)</w:t>
      </w:r>
      <w:r w:rsidR="00F60ACD">
        <w:t>.</w:t>
      </w:r>
    </w:p>
    <w:p w14:paraId="4D32FEE4" w14:textId="77777777" w:rsidR="00D709B2" w:rsidRDefault="00D709B2" w:rsidP="00F60ACD">
      <w:pPr>
        <w:spacing w:before="73"/>
      </w:pPr>
    </w:p>
    <w:sectPr w:rsidR="00D709B2" w:rsidSect="00F60ACD">
      <w:headerReference w:type="default" r:id="rId13"/>
      <w:footerReference w:type="default" r:id="rId14"/>
      <w:pgSz w:w="12240" w:h="15840"/>
      <w:pgMar w:top="270" w:right="180" w:bottom="280" w:left="100" w:header="720" w:footer="720" w:gutter="0"/>
      <w:cols w:num="2" w:space="720" w:equalWidth="0">
        <w:col w:w="3030" w:space="3948"/>
        <w:col w:w="512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0A828" w14:textId="77777777" w:rsidR="00BE73BD" w:rsidRDefault="00BE73BD">
      <w:r>
        <w:separator/>
      </w:r>
    </w:p>
  </w:endnote>
  <w:endnote w:type="continuationSeparator" w:id="0">
    <w:p w14:paraId="090C4399" w14:textId="77777777" w:rsidR="00BE73BD" w:rsidRDefault="00BE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E472" w14:textId="3F78CE55" w:rsidR="00C027C9" w:rsidRPr="00C027C9" w:rsidRDefault="00C027C9">
    <w:pPr>
      <w:pStyle w:val="Footer"/>
      <w:jc w:val="center"/>
      <w:rPr>
        <w:sz w:val="16"/>
        <w:szCs w:val="16"/>
      </w:rPr>
    </w:pPr>
  </w:p>
  <w:p w14:paraId="16FC0467" w14:textId="0E59E9C9" w:rsidR="00BF357E" w:rsidRDefault="00BF357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6E6E" w14:textId="77777777" w:rsidR="00BE73BD" w:rsidRDefault="00BE73BD">
      <w:r>
        <w:separator/>
      </w:r>
    </w:p>
  </w:footnote>
  <w:footnote w:type="continuationSeparator" w:id="0">
    <w:p w14:paraId="7FF0C2EF" w14:textId="77777777" w:rsidR="00BE73BD" w:rsidRDefault="00BE7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E8BF" w14:textId="1C496A2A" w:rsidR="00BF357E" w:rsidRDefault="00BF357E">
    <w:pPr>
      <w:pStyle w:val="BodyText"/>
      <w:spacing w:line="14" w:lineRule="auto"/>
      <w:rPr>
        <w:sz w:val="20"/>
      </w:rPr>
    </w:pPr>
    <w:r>
      <w:rPr>
        <w:noProof/>
      </w:rPr>
      <mc:AlternateContent>
        <mc:Choice Requires="wps">
          <w:drawing>
            <wp:anchor distT="0" distB="0" distL="114300" distR="114300" simplePos="0" relativeHeight="251658241" behindDoc="1" locked="0" layoutInCell="1" allowOverlap="1" wp14:anchorId="75E97E0B" wp14:editId="477A7B7D">
              <wp:simplePos x="0" y="0"/>
              <wp:positionH relativeFrom="page">
                <wp:posOffset>8377555</wp:posOffset>
              </wp:positionH>
              <wp:positionV relativeFrom="page">
                <wp:posOffset>233045</wp:posOffset>
              </wp:positionV>
              <wp:extent cx="1318260" cy="1524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871AD" w14:textId="625AC432" w:rsidR="00BF357E" w:rsidRDefault="00BF357E">
                          <w:pPr>
                            <w:spacing w:before="12"/>
                            <w:ind w:left="20"/>
                            <w:rPr>
                              <w:i/>
                              <w:sz w:val="18"/>
                            </w:rPr>
                          </w:pPr>
                          <w:r w:rsidRPr="009B2E02">
                            <w:rPr>
                              <w:i/>
                              <w:sz w:val="18"/>
                            </w:rPr>
                            <w:t>202</w:t>
                          </w:r>
                          <w:r w:rsidR="00C33941" w:rsidRPr="009B2E02">
                            <w:rPr>
                              <w:i/>
                              <w:sz w:val="18"/>
                            </w:rPr>
                            <w:t>6</w:t>
                          </w:r>
                          <w:r w:rsidRPr="009B2E02">
                            <w:rPr>
                              <w:i/>
                              <w:sz w:val="18"/>
                            </w:rPr>
                            <w:t xml:space="preserve"> TS-1 </w:t>
                          </w:r>
                          <w:r>
                            <w:rPr>
                              <w:i/>
                              <w:sz w:val="18"/>
                            </w:rPr>
                            <w:t>Standard Format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E97E0B" id="_x0000_t202" coordsize="21600,21600" o:spt="202" path="m,l,21600r21600,l21600,xe">
              <v:stroke joinstyle="miter"/>
              <v:path gradientshapeok="t" o:connecttype="rect"/>
            </v:shapetype>
            <v:shape id="Text Box 3" o:spid="_x0000_s1026" type="#_x0000_t202" style="position:absolute;margin-left:659.65pt;margin-top:18.35pt;width:103.8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" filled="f" stroked="f">
              <v:textbox inset="0,0,0,0">
                <w:txbxContent>
                  <w:p w14:paraId="5B0871AD" w14:textId="625AC432" w:rsidR="00BF357E" w:rsidRDefault="00BF357E">
                    <w:pPr>
                      <w:spacing w:before="12"/>
                      <w:ind w:left="20"/>
                      <w:rPr>
                        <w:i/>
                        <w:sz w:val="18"/>
                      </w:rPr>
                    </w:pPr>
                    <w:r w:rsidRPr="009B2E02">
                      <w:rPr>
                        <w:i/>
                        <w:sz w:val="18"/>
                      </w:rPr>
                      <w:t>202</w:t>
                    </w:r>
                    <w:r w:rsidR="00C33941" w:rsidRPr="009B2E02">
                      <w:rPr>
                        <w:i/>
                        <w:sz w:val="18"/>
                      </w:rPr>
                      <w:t>6</w:t>
                    </w:r>
                    <w:r w:rsidRPr="009B2E02">
                      <w:rPr>
                        <w:i/>
                        <w:sz w:val="18"/>
                      </w:rPr>
                      <w:t xml:space="preserve"> TS-1 </w:t>
                    </w:r>
                    <w:r>
                      <w:rPr>
                        <w:i/>
                        <w:sz w:val="18"/>
                      </w:rPr>
                      <w:t>Standard Format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1A3E"/>
    <w:multiLevelType w:val="hybridMultilevel"/>
    <w:tmpl w:val="1F0EBFD6"/>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 w15:restartNumberingAfterBreak="0">
    <w:nsid w:val="06620311"/>
    <w:multiLevelType w:val="hybridMultilevel"/>
    <w:tmpl w:val="5EF66726"/>
    <w:lvl w:ilvl="0" w:tplc="9F146BCC">
      <w:start w:val="1"/>
      <w:numFmt w:val="decimal"/>
      <w:lvlText w:val="%1."/>
      <w:lvlJc w:val="left"/>
      <w:pPr>
        <w:ind w:left="785" w:hanging="143"/>
      </w:pPr>
      <w:rPr>
        <w:rFonts w:ascii="Times New Roman" w:eastAsia="Times New Roman" w:hAnsi="Times New Roman" w:cs="Times New Roman" w:hint="default"/>
        <w:color w:val="580058"/>
        <w:w w:val="100"/>
        <w:sz w:val="14"/>
        <w:szCs w:val="14"/>
        <w:lang w:val="en-US" w:eastAsia="en-US" w:bidi="en-US"/>
      </w:rPr>
    </w:lvl>
    <w:lvl w:ilvl="1" w:tplc="2DD49534">
      <w:numFmt w:val="bullet"/>
      <w:lvlText w:val="•"/>
      <w:lvlJc w:val="left"/>
      <w:pPr>
        <w:ind w:left="1912" w:hanging="143"/>
      </w:pPr>
      <w:rPr>
        <w:rFonts w:hint="default"/>
        <w:lang w:val="en-US" w:eastAsia="en-US" w:bidi="en-US"/>
      </w:rPr>
    </w:lvl>
    <w:lvl w:ilvl="2" w:tplc="96D4F096">
      <w:numFmt w:val="bullet"/>
      <w:lvlText w:val="•"/>
      <w:lvlJc w:val="left"/>
      <w:pPr>
        <w:ind w:left="3044" w:hanging="143"/>
      </w:pPr>
      <w:rPr>
        <w:rFonts w:hint="default"/>
        <w:lang w:val="en-US" w:eastAsia="en-US" w:bidi="en-US"/>
      </w:rPr>
    </w:lvl>
    <w:lvl w:ilvl="3" w:tplc="605AB4D0">
      <w:numFmt w:val="bullet"/>
      <w:lvlText w:val="•"/>
      <w:lvlJc w:val="left"/>
      <w:pPr>
        <w:ind w:left="4176" w:hanging="143"/>
      </w:pPr>
      <w:rPr>
        <w:rFonts w:hint="default"/>
        <w:lang w:val="en-US" w:eastAsia="en-US" w:bidi="en-US"/>
      </w:rPr>
    </w:lvl>
    <w:lvl w:ilvl="4" w:tplc="30CC5C34">
      <w:numFmt w:val="bullet"/>
      <w:lvlText w:val="•"/>
      <w:lvlJc w:val="left"/>
      <w:pPr>
        <w:ind w:left="5308" w:hanging="143"/>
      </w:pPr>
      <w:rPr>
        <w:rFonts w:hint="default"/>
        <w:lang w:val="en-US" w:eastAsia="en-US" w:bidi="en-US"/>
      </w:rPr>
    </w:lvl>
    <w:lvl w:ilvl="5" w:tplc="C1B6E980">
      <w:numFmt w:val="bullet"/>
      <w:lvlText w:val="•"/>
      <w:lvlJc w:val="left"/>
      <w:pPr>
        <w:ind w:left="6440" w:hanging="143"/>
      </w:pPr>
      <w:rPr>
        <w:rFonts w:hint="default"/>
        <w:lang w:val="en-US" w:eastAsia="en-US" w:bidi="en-US"/>
      </w:rPr>
    </w:lvl>
    <w:lvl w:ilvl="6" w:tplc="8EFA924A">
      <w:numFmt w:val="bullet"/>
      <w:lvlText w:val="•"/>
      <w:lvlJc w:val="left"/>
      <w:pPr>
        <w:ind w:left="7572" w:hanging="143"/>
      </w:pPr>
      <w:rPr>
        <w:rFonts w:hint="default"/>
        <w:lang w:val="en-US" w:eastAsia="en-US" w:bidi="en-US"/>
      </w:rPr>
    </w:lvl>
    <w:lvl w:ilvl="7" w:tplc="A47EF744">
      <w:numFmt w:val="bullet"/>
      <w:lvlText w:val="•"/>
      <w:lvlJc w:val="left"/>
      <w:pPr>
        <w:ind w:left="8704" w:hanging="143"/>
      </w:pPr>
      <w:rPr>
        <w:rFonts w:hint="default"/>
        <w:lang w:val="en-US" w:eastAsia="en-US" w:bidi="en-US"/>
      </w:rPr>
    </w:lvl>
    <w:lvl w:ilvl="8" w:tplc="9072100E">
      <w:numFmt w:val="bullet"/>
      <w:lvlText w:val="•"/>
      <w:lvlJc w:val="left"/>
      <w:pPr>
        <w:ind w:left="9836" w:hanging="143"/>
      </w:pPr>
      <w:rPr>
        <w:rFonts w:hint="default"/>
        <w:lang w:val="en-US" w:eastAsia="en-US" w:bidi="en-US"/>
      </w:rPr>
    </w:lvl>
  </w:abstractNum>
  <w:abstractNum w:abstractNumId="2" w15:restartNumberingAfterBreak="0">
    <w:nsid w:val="09E012A4"/>
    <w:multiLevelType w:val="hybridMultilevel"/>
    <w:tmpl w:val="49C6B50A"/>
    <w:lvl w:ilvl="0" w:tplc="7576B182">
      <w:start w:val="2"/>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3" w15:restartNumberingAfterBreak="0">
    <w:nsid w:val="431C5A89"/>
    <w:multiLevelType w:val="hybridMultilevel"/>
    <w:tmpl w:val="05F86046"/>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num w:numId="1" w16cid:durableId="1129854912">
    <w:abstractNumId w:val="1"/>
  </w:num>
  <w:num w:numId="2" w16cid:durableId="303004424">
    <w:abstractNumId w:val="0"/>
  </w:num>
  <w:num w:numId="3" w16cid:durableId="556555992">
    <w:abstractNumId w:val="3"/>
  </w:num>
  <w:num w:numId="4" w16cid:durableId="3472901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BD"/>
    <w:rsid w:val="000010C8"/>
    <w:rsid w:val="0000756D"/>
    <w:rsid w:val="000149A5"/>
    <w:rsid w:val="000208F5"/>
    <w:rsid w:val="00027B19"/>
    <w:rsid w:val="00031554"/>
    <w:rsid w:val="00031DBB"/>
    <w:rsid w:val="00032AA7"/>
    <w:rsid w:val="00035A8C"/>
    <w:rsid w:val="00047E83"/>
    <w:rsid w:val="00063EEA"/>
    <w:rsid w:val="0006659F"/>
    <w:rsid w:val="00067A64"/>
    <w:rsid w:val="0007015F"/>
    <w:rsid w:val="00076276"/>
    <w:rsid w:val="000A0DE6"/>
    <w:rsid w:val="000B3483"/>
    <w:rsid w:val="000C07C6"/>
    <w:rsid w:val="000C07E5"/>
    <w:rsid w:val="0010518C"/>
    <w:rsid w:val="00107F48"/>
    <w:rsid w:val="001173FB"/>
    <w:rsid w:val="001310F8"/>
    <w:rsid w:val="00155DD9"/>
    <w:rsid w:val="0015759F"/>
    <w:rsid w:val="0017180A"/>
    <w:rsid w:val="001778B7"/>
    <w:rsid w:val="00177CDB"/>
    <w:rsid w:val="00184317"/>
    <w:rsid w:val="00187748"/>
    <w:rsid w:val="00191DFA"/>
    <w:rsid w:val="001B114F"/>
    <w:rsid w:val="001B3336"/>
    <w:rsid w:val="001D2B36"/>
    <w:rsid w:val="001E1B05"/>
    <w:rsid w:val="001E1F8C"/>
    <w:rsid w:val="001F3138"/>
    <w:rsid w:val="00211AFE"/>
    <w:rsid w:val="00214A7F"/>
    <w:rsid w:val="00215208"/>
    <w:rsid w:val="002466B1"/>
    <w:rsid w:val="00262B5A"/>
    <w:rsid w:val="002640D8"/>
    <w:rsid w:val="0027027D"/>
    <w:rsid w:val="00272651"/>
    <w:rsid w:val="0028127E"/>
    <w:rsid w:val="00283D66"/>
    <w:rsid w:val="002A0633"/>
    <w:rsid w:val="002A6258"/>
    <w:rsid w:val="002E136A"/>
    <w:rsid w:val="002E2E06"/>
    <w:rsid w:val="00301BFD"/>
    <w:rsid w:val="00305A6E"/>
    <w:rsid w:val="00344161"/>
    <w:rsid w:val="00356A0A"/>
    <w:rsid w:val="00372ACC"/>
    <w:rsid w:val="00387C8D"/>
    <w:rsid w:val="0039326B"/>
    <w:rsid w:val="00394CB4"/>
    <w:rsid w:val="003A25C4"/>
    <w:rsid w:val="003C093D"/>
    <w:rsid w:val="003C2E92"/>
    <w:rsid w:val="003F34B7"/>
    <w:rsid w:val="004001C6"/>
    <w:rsid w:val="00430210"/>
    <w:rsid w:val="00463925"/>
    <w:rsid w:val="00466A79"/>
    <w:rsid w:val="00470AB2"/>
    <w:rsid w:val="004B423B"/>
    <w:rsid w:val="004B69B1"/>
    <w:rsid w:val="004B7C3E"/>
    <w:rsid w:val="00507155"/>
    <w:rsid w:val="00516189"/>
    <w:rsid w:val="00524F75"/>
    <w:rsid w:val="00526740"/>
    <w:rsid w:val="00534CAB"/>
    <w:rsid w:val="00540EED"/>
    <w:rsid w:val="00543D03"/>
    <w:rsid w:val="00545DAA"/>
    <w:rsid w:val="005763CF"/>
    <w:rsid w:val="00577DCA"/>
    <w:rsid w:val="005871BB"/>
    <w:rsid w:val="005A798E"/>
    <w:rsid w:val="005B69F2"/>
    <w:rsid w:val="005C0F4D"/>
    <w:rsid w:val="005D1047"/>
    <w:rsid w:val="005D55E2"/>
    <w:rsid w:val="005F0AF0"/>
    <w:rsid w:val="005F597A"/>
    <w:rsid w:val="00610ABE"/>
    <w:rsid w:val="00626243"/>
    <w:rsid w:val="00627CA2"/>
    <w:rsid w:val="006405F4"/>
    <w:rsid w:val="0064615D"/>
    <w:rsid w:val="00663108"/>
    <w:rsid w:val="00666C94"/>
    <w:rsid w:val="00671E8D"/>
    <w:rsid w:val="00674DDF"/>
    <w:rsid w:val="0068756D"/>
    <w:rsid w:val="00687778"/>
    <w:rsid w:val="00697841"/>
    <w:rsid w:val="006B4DE5"/>
    <w:rsid w:val="006C21E4"/>
    <w:rsid w:val="006D0DD3"/>
    <w:rsid w:val="006E2C51"/>
    <w:rsid w:val="007137CA"/>
    <w:rsid w:val="007178E4"/>
    <w:rsid w:val="00721D2A"/>
    <w:rsid w:val="00723D4D"/>
    <w:rsid w:val="00750924"/>
    <w:rsid w:val="00756895"/>
    <w:rsid w:val="00774417"/>
    <w:rsid w:val="00775840"/>
    <w:rsid w:val="00790A78"/>
    <w:rsid w:val="007A19CE"/>
    <w:rsid w:val="007A1A6D"/>
    <w:rsid w:val="007A1AC8"/>
    <w:rsid w:val="007A6E47"/>
    <w:rsid w:val="007B0496"/>
    <w:rsid w:val="007B1994"/>
    <w:rsid w:val="007B224F"/>
    <w:rsid w:val="007B3AA7"/>
    <w:rsid w:val="007B524B"/>
    <w:rsid w:val="007D5DAA"/>
    <w:rsid w:val="007E3A17"/>
    <w:rsid w:val="007E73AD"/>
    <w:rsid w:val="007F5B56"/>
    <w:rsid w:val="007F5BEB"/>
    <w:rsid w:val="007F7568"/>
    <w:rsid w:val="00806065"/>
    <w:rsid w:val="00811A3F"/>
    <w:rsid w:val="008444CC"/>
    <w:rsid w:val="00871A20"/>
    <w:rsid w:val="00873170"/>
    <w:rsid w:val="008760F2"/>
    <w:rsid w:val="0088792C"/>
    <w:rsid w:val="00891391"/>
    <w:rsid w:val="008928C4"/>
    <w:rsid w:val="008A1FFF"/>
    <w:rsid w:val="008B0D75"/>
    <w:rsid w:val="008B2308"/>
    <w:rsid w:val="008B7111"/>
    <w:rsid w:val="008C2426"/>
    <w:rsid w:val="008D143F"/>
    <w:rsid w:val="008D31B2"/>
    <w:rsid w:val="008F4815"/>
    <w:rsid w:val="00924C64"/>
    <w:rsid w:val="00925354"/>
    <w:rsid w:val="009320F5"/>
    <w:rsid w:val="009452B3"/>
    <w:rsid w:val="0095596B"/>
    <w:rsid w:val="00956330"/>
    <w:rsid w:val="00981EFA"/>
    <w:rsid w:val="00986B9F"/>
    <w:rsid w:val="00993299"/>
    <w:rsid w:val="009A4F0E"/>
    <w:rsid w:val="009B2E02"/>
    <w:rsid w:val="009B6DFB"/>
    <w:rsid w:val="009D5D08"/>
    <w:rsid w:val="00A03EF1"/>
    <w:rsid w:val="00A14780"/>
    <w:rsid w:val="00A43A5C"/>
    <w:rsid w:val="00A56674"/>
    <w:rsid w:val="00A62EAE"/>
    <w:rsid w:val="00A64404"/>
    <w:rsid w:val="00A701F0"/>
    <w:rsid w:val="00A724F7"/>
    <w:rsid w:val="00A76569"/>
    <w:rsid w:val="00A7736D"/>
    <w:rsid w:val="00A779A9"/>
    <w:rsid w:val="00A83CD6"/>
    <w:rsid w:val="00AC2BE4"/>
    <w:rsid w:val="00AC3CBA"/>
    <w:rsid w:val="00AC6591"/>
    <w:rsid w:val="00AD254F"/>
    <w:rsid w:val="00AE4C19"/>
    <w:rsid w:val="00AF7D17"/>
    <w:rsid w:val="00B031DB"/>
    <w:rsid w:val="00B05747"/>
    <w:rsid w:val="00B05DAA"/>
    <w:rsid w:val="00B127CC"/>
    <w:rsid w:val="00B2242E"/>
    <w:rsid w:val="00B267AA"/>
    <w:rsid w:val="00B30B12"/>
    <w:rsid w:val="00B35A6D"/>
    <w:rsid w:val="00B40A82"/>
    <w:rsid w:val="00B4131B"/>
    <w:rsid w:val="00B435C9"/>
    <w:rsid w:val="00B503B5"/>
    <w:rsid w:val="00B532C0"/>
    <w:rsid w:val="00BB04C4"/>
    <w:rsid w:val="00BE3B97"/>
    <w:rsid w:val="00BE73BD"/>
    <w:rsid w:val="00BE7DE3"/>
    <w:rsid w:val="00BF357E"/>
    <w:rsid w:val="00C027C9"/>
    <w:rsid w:val="00C051E3"/>
    <w:rsid w:val="00C105BF"/>
    <w:rsid w:val="00C152EF"/>
    <w:rsid w:val="00C33941"/>
    <w:rsid w:val="00C40C07"/>
    <w:rsid w:val="00CA5713"/>
    <w:rsid w:val="00CB110D"/>
    <w:rsid w:val="00CB2872"/>
    <w:rsid w:val="00CB7258"/>
    <w:rsid w:val="00CE4D7C"/>
    <w:rsid w:val="00CE5E4C"/>
    <w:rsid w:val="00CF327E"/>
    <w:rsid w:val="00CF7142"/>
    <w:rsid w:val="00D10F48"/>
    <w:rsid w:val="00D14DDB"/>
    <w:rsid w:val="00D17F7F"/>
    <w:rsid w:val="00D208EC"/>
    <w:rsid w:val="00D239AC"/>
    <w:rsid w:val="00D2511D"/>
    <w:rsid w:val="00D57FBB"/>
    <w:rsid w:val="00D64761"/>
    <w:rsid w:val="00D67482"/>
    <w:rsid w:val="00D706BD"/>
    <w:rsid w:val="00D709B2"/>
    <w:rsid w:val="00D8273C"/>
    <w:rsid w:val="00D93D64"/>
    <w:rsid w:val="00D94820"/>
    <w:rsid w:val="00DC376E"/>
    <w:rsid w:val="00DD1363"/>
    <w:rsid w:val="00DF45C4"/>
    <w:rsid w:val="00E018C9"/>
    <w:rsid w:val="00E14119"/>
    <w:rsid w:val="00E2069B"/>
    <w:rsid w:val="00E24EAE"/>
    <w:rsid w:val="00E273E4"/>
    <w:rsid w:val="00E33A56"/>
    <w:rsid w:val="00E423BD"/>
    <w:rsid w:val="00E51986"/>
    <w:rsid w:val="00E62940"/>
    <w:rsid w:val="00E62A73"/>
    <w:rsid w:val="00E6416D"/>
    <w:rsid w:val="00E6563C"/>
    <w:rsid w:val="00E75CCB"/>
    <w:rsid w:val="00E82BF5"/>
    <w:rsid w:val="00EA081A"/>
    <w:rsid w:val="00EB2E21"/>
    <w:rsid w:val="00EC5DFA"/>
    <w:rsid w:val="00ED498C"/>
    <w:rsid w:val="00ED4ACD"/>
    <w:rsid w:val="00F1164D"/>
    <w:rsid w:val="00F36391"/>
    <w:rsid w:val="00F41628"/>
    <w:rsid w:val="00F50E7B"/>
    <w:rsid w:val="00F60ACD"/>
    <w:rsid w:val="00F62C54"/>
    <w:rsid w:val="00F630C6"/>
    <w:rsid w:val="00F63519"/>
    <w:rsid w:val="00F653CA"/>
    <w:rsid w:val="00F7108B"/>
    <w:rsid w:val="00F80117"/>
    <w:rsid w:val="00F97B16"/>
    <w:rsid w:val="00FA32CF"/>
    <w:rsid w:val="00FB0A51"/>
    <w:rsid w:val="00FC0D9D"/>
    <w:rsid w:val="00FC26F8"/>
    <w:rsid w:val="00FC372E"/>
    <w:rsid w:val="00FE2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1FF9A"/>
  <w15:docId w15:val="{D684FBCE-BCC4-4232-9074-56FC6508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link w:val="Heading1Char"/>
    <w:uiPriority w:val="1"/>
    <w:qFormat/>
    <w:pPr>
      <w:spacing w:before="9"/>
      <w:ind w:left="332"/>
      <w:outlineLvl w:val="0"/>
    </w:pPr>
    <w:rPr>
      <w:b/>
      <w:bCs/>
      <w:sz w:val="24"/>
      <w:szCs w:val="24"/>
    </w:rPr>
  </w:style>
  <w:style w:type="paragraph" w:styleId="Heading2">
    <w:name w:val="heading 2"/>
    <w:basedOn w:val="Normal"/>
    <w:uiPriority w:val="1"/>
    <w:qFormat/>
    <w:pPr>
      <w:ind w:right="56"/>
      <w:jc w:val="center"/>
      <w:outlineLvl w:val="1"/>
    </w:pPr>
    <w:rPr>
      <w:b/>
      <w:bCs/>
      <w:sz w:val="17"/>
      <w:szCs w:val="17"/>
    </w:rPr>
  </w:style>
  <w:style w:type="paragraph" w:styleId="Heading3">
    <w:name w:val="heading 3"/>
    <w:basedOn w:val="Normal"/>
    <w:next w:val="Normal"/>
    <w:link w:val="Heading3Char"/>
    <w:uiPriority w:val="9"/>
    <w:semiHidden/>
    <w:unhideWhenUsed/>
    <w:qFormat/>
    <w:rsid w:val="003F34B7"/>
    <w:pPr>
      <w:keepNext/>
      <w:keepLines/>
      <w:spacing w:before="160" w:after="80"/>
      <w:outlineLvl w:val="2"/>
    </w:pPr>
    <w:rPr>
      <w:rFonts w:eastAsiaTheme="majorEastAsia" w:cstheme="majorBidi"/>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7"/>
      <w:szCs w:val="17"/>
    </w:rPr>
  </w:style>
  <w:style w:type="paragraph" w:styleId="ListParagraph">
    <w:name w:val="List Paragraph"/>
    <w:basedOn w:val="Normal"/>
    <w:uiPriority w:val="1"/>
    <w:qFormat/>
    <w:pPr>
      <w:ind w:left="764" w:hanging="122"/>
    </w:pPr>
  </w:style>
  <w:style w:type="paragraph" w:customStyle="1" w:styleId="TableParagraph">
    <w:name w:val="Table Paragraph"/>
    <w:basedOn w:val="Normal"/>
    <w:uiPriority w:val="1"/>
    <w:qFormat/>
    <w:pPr>
      <w:spacing w:before="1"/>
      <w:ind w:left="30"/>
    </w:pPr>
  </w:style>
  <w:style w:type="paragraph" w:styleId="Header">
    <w:name w:val="header"/>
    <w:basedOn w:val="Normal"/>
    <w:link w:val="HeaderChar"/>
    <w:uiPriority w:val="99"/>
    <w:unhideWhenUsed/>
    <w:rsid w:val="00AE4C19"/>
    <w:pPr>
      <w:tabs>
        <w:tab w:val="center" w:pos="4680"/>
        <w:tab w:val="right" w:pos="9360"/>
      </w:tabs>
    </w:pPr>
  </w:style>
  <w:style w:type="character" w:customStyle="1" w:styleId="HeaderChar">
    <w:name w:val="Header Char"/>
    <w:basedOn w:val="DefaultParagraphFont"/>
    <w:link w:val="Header"/>
    <w:uiPriority w:val="99"/>
    <w:rsid w:val="00AE4C19"/>
    <w:rPr>
      <w:rFonts w:ascii="Times New Roman" w:eastAsia="Times New Roman" w:hAnsi="Times New Roman" w:cs="Times New Roman"/>
      <w:lang w:bidi="en-US"/>
    </w:rPr>
  </w:style>
  <w:style w:type="paragraph" w:styleId="Footer">
    <w:name w:val="footer"/>
    <w:basedOn w:val="Normal"/>
    <w:link w:val="FooterChar"/>
    <w:uiPriority w:val="99"/>
    <w:unhideWhenUsed/>
    <w:rsid w:val="00AE4C19"/>
    <w:pPr>
      <w:tabs>
        <w:tab w:val="center" w:pos="4680"/>
        <w:tab w:val="right" w:pos="9360"/>
      </w:tabs>
    </w:pPr>
  </w:style>
  <w:style w:type="character" w:customStyle="1" w:styleId="FooterChar">
    <w:name w:val="Footer Char"/>
    <w:basedOn w:val="DefaultParagraphFont"/>
    <w:link w:val="Footer"/>
    <w:uiPriority w:val="99"/>
    <w:rsid w:val="00AE4C19"/>
    <w:rPr>
      <w:rFonts w:ascii="Times New Roman" w:eastAsia="Times New Roman" w:hAnsi="Times New Roman" w:cs="Times New Roman"/>
      <w:lang w:bidi="en-US"/>
    </w:rPr>
  </w:style>
  <w:style w:type="character" w:styleId="Hyperlink">
    <w:name w:val="Hyperlink"/>
    <w:basedOn w:val="DefaultParagraphFont"/>
    <w:uiPriority w:val="99"/>
    <w:unhideWhenUsed/>
    <w:rsid w:val="00FB0A51"/>
    <w:rPr>
      <w:color w:val="0000FF" w:themeColor="hyperlink"/>
      <w:u w:val="single"/>
    </w:rPr>
  </w:style>
  <w:style w:type="character" w:styleId="UnresolvedMention">
    <w:name w:val="Unresolved Mention"/>
    <w:basedOn w:val="DefaultParagraphFont"/>
    <w:uiPriority w:val="99"/>
    <w:semiHidden/>
    <w:unhideWhenUsed/>
    <w:rsid w:val="00FB0A51"/>
    <w:rPr>
      <w:color w:val="605E5C"/>
      <w:shd w:val="clear" w:color="auto" w:fill="E1DFDD"/>
    </w:rPr>
  </w:style>
  <w:style w:type="paragraph" w:styleId="BalloonText">
    <w:name w:val="Balloon Text"/>
    <w:basedOn w:val="Normal"/>
    <w:link w:val="BalloonTextChar"/>
    <w:uiPriority w:val="99"/>
    <w:semiHidden/>
    <w:unhideWhenUsed/>
    <w:rsid w:val="00CB2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872"/>
    <w:rPr>
      <w:rFonts w:ascii="Segoe UI" w:eastAsia="Times New Roman" w:hAnsi="Segoe UI" w:cs="Segoe UI"/>
      <w:sz w:val="18"/>
      <w:szCs w:val="18"/>
      <w:lang w:bidi="en-US"/>
    </w:rPr>
  </w:style>
  <w:style w:type="paragraph" w:styleId="FootnoteText">
    <w:name w:val="footnote text"/>
    <w:basedOn w:val="Normal"/>
    <w:link w:val="FootnoteTextChar"/>
    <w:uiPriority w:val="99"/>
    <w:semiHidden/>
    <w:unhideWhenUsed/>
    <w:rsid w:val="00155DD9"/>
    <w:rPr>
      <w:sz w:val="20"/>
      <w:szCs w:val="20"/>
    </w:rPr>
  </w:style>
  <w:style w:type="character" w:customStyle="1" w:styleId="FootnoteTextChar">
    <w:name w:val="Footnote Text Char"/>
    <w:basedOn w:val="DefaultParagraphFont"/>
    <w:link w:val="FootnoteText"/>
    <w:uiPriority w:val="99"/>
    <w:semiHidden/>
    <w:rsid w:val="00155DD9"/>
    <w:rPr>
      <w:rFonts w:ascii="Times New Roman" w:eastAsia="Times New Roman" w:hAnsi="Times New Roman" w:cs="Times New Roman"/>
      <w:sz w:val="20"/>
      <w:szCs w:val="20"/>
      <w:lang w:bidi="en-US"/>
    </w:rPr>
  </w:style>
  <w:style w:type="character" w:styleId="FootnoteReference">
    <w:name w:val="footnote reference"/>
    <w:basedOn w:val="DefaultParagraphFont"/>
    <w:uiPriority w:val="99"/>
    <w:semiHidden/>
    <w:unhideWhenUsed/>
    <w:rsid w:val="00155DD9"/>
    <w:rPr>
      <w:vertAlign w:val="superscript"/>
    </w:rPr>
  </w:style>
  <w:style w:type="character" w:customStyle="1" w:styleId="Heading3Char">
    <w:name w:val="Heading 3 Char"/>
    <w:basedOn w:val="DefaultParagraphFont"/>
    <w:link w:val="Heading3"/>
    <w:uiPriority w:val="9"/>
    <w:semiHidden/>
    <w:rsid w:val="003F34B7"/>
    <w:rPr>
      <w:rFonts w:ascii="Times New Roman" w:eastAsiaTheme="majorEastAsia" w:hAnsi="Times New Roman" w:cstheme="majorBidi"/>
      <w:color w:val="365F91" w:themeColor="accent1" w:themeShade="BF"/>
      <w:sz w:val="28"/>
      <w:szCs w:val="28"/>
      <w:lang w:bidi="en-US"/>
    </w:rPr>
  </w:style>
  <w:style w:type="character" w:customStyle="1" w:styleId="Heading1Char">
    <w:name w:val="Heading 1 Char"/>
    <w:basedOn w:val="DefaultParagraphFont"/>
    <w:link w:val="Heading1"/>
    <w:uiPriority w:val="1"/>
    <w:rsid w:val="00B267AA"/>
    <w:rPr>
      <w:rFonts w:ascii="Times New Roman" w:eastAsia="Times New Roman" w:hAnsi="Times New Roman" w:cs="Times New Roman"/>
      <w:b/>
      <w:bCs/>
      <w:sz w:val="24"/>
      <w:szCs w:val="24"/>
      <w:lang w:bidi="en-US"/>
    </w:rPr>
  </w:style>
  <w:style w:type="character" w:customStyle="1" w:styleId="BodyTextChar">
    <w:name w:val="Body Text Char"/>
    <w:basedOn w:val="DefaultParagraphFont"/>
    <w:link w:val="BodyText"/>
    <w:uiPriority w:val="1"/>
    <w:rsid w:val="00B267AA"/>
    <w:rPr>
      <w:rFonts w:ascii="Times New Roman" w:eastAsia="Times New Roman" w:hAnsi="Times New Roman" w:cs="Times New Roman"/>
      <w:sz w:val="17"/>
      <w:szCs w:val="17"/>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on">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lcf76f155ced4ddcb4097134ff3c332f xmlns="4498fcad-af25-402b-ba78-edbcef40e3a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564F9A4414A4A94B62627C536D70F" ma:contentTypeVersion="12" ma:contentTypeDescription="Create a new document." ma:contentTypeScope="" ma:versionID="47237384dba5ba5617ef532e5b362883">
  <xsd:schema xmlns:xsd="http://www.w3.org/2001/XMLSchema" xmlns:xs="http://www.w3.org/2001/XMLSchema" xmlns:p="http://schemas.microsoft.com/office/2006/metadata/properties" xmlns:ns2="4498fcad-af25-402b-ba78-edbcef40e3af" xmlns:ns3="ddb5066c-6899-482b-9ea0-5145f9da9989" targetNamespace="http://schemas.microsoft.com/office/2006/metadata/properties" ma:root="true" ma:fieldsID="3b3933e037f67892c3737eb5f0d67a7e" ns2:_="" ns3:_="">
    <xsd:import namespace="4498fcad-af25-402b-ba78-edbcef40e3a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8fcad-af25-402b-ba78-edbcef40e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534a851-e52f-46fd-8e5e-09f3adb8a1eb}" ma:internalName="TaxCatchAll" ma:showField="CatchAllData" ma:web="6492d27a-8e88-483e-9a00-bb9b68bcd5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7C8C4-440B-4FAF-B10C-D8F4B915162A}">
  <ds:schemaRefs>
    <ds:schemaRef ds:uri="http://www.w3.org/XML/1998/namespace"/>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ddb5066c-6899-482b-9ea0-5145f9da9989"/>
    <ds:schemaRef ds:uri="4498fcad-af25-402b-ba78-edbcef40e3af"/>
    <ds:schemaRef ds:uri="http://schemas.microsoft.com/office/2006/metadata/properties"/>
  </ds:schemaRefs>
</ds:datastoreItem>
</file>

<file path=customXml/itemProps2.xml><?xml version="1.0" encoding="utf-8"?>
<ds:datastoreItem xmlns:ds="http://schemas.openxmlformats.org/officeDocument/2006/customXml" ds:itemID="{A25B1CA3-C383-4C02-9FB2-BDB0404E2786}">
  <ds:schemaRefs>
    <ds:schemaRef ds:uri="http://schemas.openxmlformats.org/officeDocument/2006/bibliography"/>
  </ds:schemaRefs>
</ds:datastoreItem>
</file>

<file path=customXml/itemProps3.xml><?xml version="1.0" encoding="utf-8"?>
<ds:datastoreItem xmlns:ds="http://schemas.openxmlformats.org/officeDocument/2006/customXml" ds:itemID="{E66BCD56-EEF8-4099-B2F0-35CDAF16FCE6}">
  <ds:schemaRefs>
    <ds:schemaRef ds:uri="http://schemas.microsoft.com/sharepoint/v3/contenttype/forms"/>
  </ds:schemaRefs>
</ds:datastoreItem>
</file>

<file path=customXml/itemProps4.xml><?xml version="1.0" encoding="utf-8"?>
<ds:datastoreItem xmlns:ds="http://schemas.openxmlformats.org/officeDocument/2006/customXml" ds:itemID="{56EED4FE-9185-4306-AD64-4CF0C6E66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8fcad-af25-402b-ba78-edbcef40e3a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1271</Words>
  <Characters>6486</Characters>
  <Application>Microsoft Office Word</Application>
  <DocSecurity>0</DocSecurity>
  <Lines>249</Lines>
  <Paragraphs>228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7529</CharactersWithSpaces>
  <SharedDoc>false</SharedDoc>
  <HLinks>
    <vt:vector size="30" baseType="variant">
      <vt:variant>
        <vt:i4>2818174</vt:i4>
      </vt:variant>
      <vt:variant>
        <vt:i4>12</vt:i4>
      </vt:variant>
      <vt:variant>
        <vt:i4>0</vt:i4>
      </vt:variant>
      <vt:variant>
        <vt:i4>5</vt:i4>
      </vt:variant>
      <vt:variant>
        <vt:lpwstr>http://www/</vt:lpwstr>
      </vt:variant>
      <vt:variant>
        <vt:lpwstr/>
      </vt:variant>
      <vt:variant>
        <vt:i4>2818174</vt:i4>
      </vt:variant>
      <vt:variant>
        <vt:i4>9</vt:i4>
      </vt:variant>
      <vt:variant>
        <vt:i4>0</vt:i4>
      </vt:variant>
      <vt:variant>
        <vt:i4>5</vt:i4>
      </vt:variant>
      <vt:variant>
        <vt:lpwstr>http://www/</vt:lpwstr>
      </vt:variant>
      <vt:variant>
        <vt:lpwstr/>
      </vt:variant>
      <vt:variant>
        <vt:i4>5505041</vt:i4>
      </vt:variant>
      <vt:variant>
        <vt:i4>6</vt:i4>
      </vt:variant>
      <vt:variant>
        <vt:i4>0</vt:i4>
      </vt:variant>
      <vt:variant>
        <vt:i4>5</vt:i4>
      </vt:variant>
      <vt:variant>
        <vt:lpwstr>\\iotisip01pa\ecs_dlgf$\Legal\Form Updates\2024\Done\TS-1\www.in.gov\dlgf\referendum-information</vt:lpwstr>
      </vt:variant>
      <vt:variant>
        <vt:lpwstr/>
      </vt:variant>
      <vt:variant>
        <vt:i4>2490485</vt:i4>
      </vt:variant>
      <vt:variant>
        <vt:i4>3</vt:i4>
      </vt:variant>
      <vt:variant>
        <vt:i4>0</vt:i4>
      </vt:variant>
      <vt:variant>
        <vt:i4>5</vt:i4>
      </vt:variant>
      <vt:variant>
        <vt:lpwstr>http://www.in.gov/dlgf/understanding-your-tax-bill/tax-bill-101</vt:lpwstr>
      </vt:variant>
      <vt:variant>
        <vt:lpwstr/>
      </vt:variant>
      <vt:variant>
        <vt:i4>4521985</vt:i4>
      </vt:variant>
      <vt:variant>
        <vt:i4>0</vt:i4>
      </vt:variant>
      <vt:variant>
        <vt:i4>0</vt:i4>
      </vt:variant>
      <vt:variant>
        <vt:i4>5</vt:i4>
      </vt:variant>
      <vt:variant>
        <vt:lpwstr>https://budgetnotices.in.gov/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Ancel</dc:creator>
  <cp:keywords/>
  <cp:lastModifiedBy>Banks, Jenny</cp:lastModifiedBy>
  <cp:revision>3</cp:revision>
  <cp:lastPrinted>2026-01-28T21:39:00Z</cp:lastPrinted>
  <dcterms:created xsi:type="dcterms:W3CDTF">2026-01-30T19:05:00Z</dcterms:created>
  <dcterms:modified xsi:type="dcterms:W3CDTF">2026-01-30T19:09:00Z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2011-08-30T00:00:00Z</vt:filetime>
  </property>
  <property fmtid="{D5CDD505-2E9C-101B-9397-08002B2CF9AE}" pid="3" name="Creator">
    <vt:lpwstr>Microsoft® Office Excel® 2007</vt:lpwstr>
  </property>
  <property fmtid="{D5CDD505-2E9C-101B-9397-08002B2CF9AE}" pid="4" name="LastSaved">
    <vt:filetime>2019-12-04T00:00:00Z</vt:filetime>
  </property>
  <property fmtid="{D5CDD505-2E9C-101B-9397-08002B2CF9AE}" pid="5" name="ContentTypeId">
    <vt:lpwstr>0x0101006A0564F9A4414A4A94B62627C536D70F</vt:lpwstr>
  </property>
  <property fmtid="{D5CDD505-2E9C-101B-9397-08002B2CF9AE}" pid="6" name="MediaServiceImageTags">
    <vt:lpwstr/>
  </property>
</Properties>
</file>